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CC" w:rsidRPr="003724CC" w:rsidRDefault="003724CC" w:rsidP="003724CC">
      <w:pPr>
        <w:tabs>
          <w:tab w:val="left" w:pos="0"/>
          <w:tab w:val="left" w:pos="142"/>
        </w:tabs>
        <w:jc w:val="right"/>
        <w:rPr>
          <w:sz w:val="24"/>
          <w:szCs w:val="24"/>
        </w:rPr>
      </w:pPr>
      <w:r w:rsidRPr="003724CC">
        <w:rPr>
          <w:b/>
          <w:sz w:val="24"/>
          <w:szCs w:val="24"/>
        </w:rPr>
        <w:t xml:space="preserve">    </w:t>
      </w:r>
      <w:r w:rsidRPr="003724CC">
        <w:rPr>
          <w:sz w:val="24"/>
          <w:szCs w:val="24"/>
        </w:rPr>
        <w:t xml:space="preserve">Kołobrzeg, dnia </w:t>
      </w:r>
      <w:r w:rsidR="00711897">
        <w:rPr>
          <w:sz w:val="24"/>
          <w:szCs w:val="24"/>
        </w:rPr>
        <w:t>16</w:t>
      </w:r>
      <w:r>
        <w:rPr>
          <w:sz w:val="24"/>
          <w:szCs w:val="24"/>
        </w:rPr>
        <w:t xml:space="preserve"> listopada</w:t>
      </w:r>
      <w:r w:rsidRPr="003724CC">
        <w:rPr>
          <w:sz w:val="24"/>
          <w:szCs w:val="24"/>
        </w:rPr>
        <w:t xml:space="preserve"> 2016 r.</w:t>
      </w:r>
    </w:p>
    <w:p w:rsidR="003724CC" w:rsidRPr="003724CC" w:rsidRDefault="003724CC" w:rsidP="003724CC">
      <w:pPr>
        <w:tabs>
          <w:tab w:val="left" w:pos="0"/>
          <w:tab w:val="left" w:pos="142"/>
        </w:tabs>
        <w:jc w:val="both"/>
        <w:rPr>
          <w:b/>
          <w:sz w:val="24"/>
          <w:szCs w:val="24"/>
        </w:rPr>
      </w:pPr>
    </w:p>
    <w:p w:rsidR="003724CC" w:rsidRPr="003724CC" w:rsidRDefault="003724CC" w:rsidP="003724CC">
      <w:pPr>
        <w:tabs>
          <w:tab w:val="left" w:pos="0"/>
          <w:tab w:val="left" w:pos="142"/>
        </w:tabs>
        <w:rPr>
          <w:sz w:val="24"/>
          <w:szCs w:val="24"/>
        </w:rPr>
      </w:pPr>
    </w:p>
    <w:p w:rsidR="003724CC" w:rsidRPr="003724CC" w:rsidRDefault="003724CC" w:rsidP="003724CC">
      <w:pPr>
        <w:tabs>
          <w:tab w:val="left" w:pos="0"/>
          <w:tab w:val="left" w:pos="142"/>
        </w:tabs>
        <w:jc w:val="center"/>
        <w:rPr>
          <w:b/>
          <w:sz w:val="24"/>
          <w:szCs w:val="24"/>
        </w:rPr>
      </w:pPr>
      <w:r w:rsidRPr="003724CC">
        <w:rPr>
          <w:b/>
          <w:sz w:val="24"/>
          <w:szCs w:val="24"/>
        </w:rPr>
        <w:t xml:space="preserve">Wyjaśnienia treści SIWZ </w:t>
      </w:r>
      <w:r w:rsidR="00603B43">
        <w:rPr>
          <w:b/>
          <w:sz w:val="24"/>
          <w:szCs w:val="24"/>
        </w:rPr>
        <w:t>3</w:t>
      </w:r>
    </w:p>
    <w:p w:rsidR="003724CC" w:rsidRPr="003724CC" w:rsidRDefault="003724CC" w:rsidP="003724CC">
      <w:pPr>
        <w:keepNext/>
        <w:tabs>
          <w:tab w:val="left" w:pos="0"/>
          <w:tab w:val="left" w:pos="142"/>
        </w:tabs>
        <w:ind w:left="4248" w:firstLine="708"/>
        <w:outlineLvl w:val="0"/>
        <w:rPr>
          <w:sz w:val="24"/>
          <w:szCs w:val="24"/>
          <w:lang w:val="x-none" w:eastAsia="x-none"/>
        </w:rPr>
      </w:pPr>
    </w:p>
    <w:p w:rsidR="003724CC" w:rsidRPr="003724CC" w:rsidRDefault="003724CC" w:rsidP="003724CC">
      <w:pPr>
        <w:keepNext/>
        <w:tabs>
          <w:tab w:val="left" w:pos="0"/>
          <w:tab w:val="left" w:pos="142"/>
        </w:tabs>
        <w:ind w:left="4248" w:firstLine="708"/>
        <w:outlineLvl w:val="0"/>
        <w:rPr>
          <w:sz w:val="24"/>
          <w:szCs w:val="24"/>
          <w:lang w:val="x-none" w:eastAsia="x-none"/>
        </w:rPr>
      </w:pPr>
    </w:p>
    <w:p w:rsidR="003724CC" w:rsidRPr="003724CC" w:rsidRDefault="003724CC" w:rsidP="003724CC">
      <w:pPr>
        <w:tabs>
          <w:tab w:val="left" w:pos="0"/>
          <w:tab w:val="left" w:pos="142"/>
        </w:tabs>
        <w:ind w:left="4248" w:firstLine="708"/>
        <w:rPr>
          <w:b/>
          <w:sz w:val="24"/>
          <w:szCs w:val="24"/>
        </w:rPr>
      </w:pPr>
      <w:r w:rsidRPr="003724CC">
        <w:rPr>
          <w:b/>
          <w:sz w:val="24"/>
          <w:szCs w:val="24"/>
        </w:rPr>
        <w:t>Uczestnicy postępowania</w:t>
      </w:r>
    </w:p>
    <w:p w:rsidR="003724CC" w:rsidRPr="003724CC" w:rsidRDefault="003724CC" w:rsidP="003724CC">
      <w:pPr>
        <w:tabs>
          <w:tab w:val="left" w:pos="0"/>
          <w:tab w:val="left" w:pos="142"/>
        </w:tabs>
        <w:autoSpaceDE w:val="0"/>
        <w:autoSpaceDN w:val="0"/>
        <w:adjustRightInd w:val="0"/>
        <w:jc w:val="both"/>
        <w:rPr>
          <w:rFonts w:ascii="Garamond" w:hAnsi="Garamond" w:cs="Tahoma"/>
          <w:b/>
          <w:color w:val="000000"/>
          <w:sz w:val="24"/>
          <w:szCs w:val="24"/>
        </w:rPr>
      </w:pPr>
    </w:p>
    <w:p w:rsidR="003724CC" w:rsidRPr="003724CC" w:rsidRDefault="003724CC" w:rsidP="003724CC">
      <w:pPr>
        <w:tabs>
          <w:tab w:val="left" w:pos="0"/>
          <w:tab w:val="left" w:pos="142"/>
        </w:tabs>
        <w:autoSpaceDE w:val="0"/>
        <w:autoSpaceDN w:val="0"/>
        <w:adjustRightInd w:val="0"/>
        <w:jc w:val="both"/>
        <w:rPr>
          <w:rFonts w:ascii="Garamond" w:hAnsi="Garamond" w:cs="Tahoma"/>
          <w:b/>
          <w:color w:val="000000"/>
          <w:sz w:val="24"/>
          <w:szCs w:val="24"/>
        </w:rPr>
      </w:pPr>
    </w:p>
    <w:p w:rsidR="003724CC" w:rsidRDefault="003724CC" w:rsidP="003724CC">
      <w:pPr>
        <w:tabs>
          <w:tab w:val="left" w:pos="0"/>
          <w:tab w:val="left" w:pos="142"/>
        </w:tabs>
        <w:autoSpaceDE w:val="0"/>
        <w:autoSpaceDN w:val="0"/>
        <w:adjustRightInd w:val="0"/>
        <w:jc w:val="both"/>
        <w:rPr>
          <w:rFonts w:ascii="Garamond" w:hAnsi="Garamond" w:cs="Tahoma"/>
          <w:b/>
          <w:color w:val="000000"/>
          <w:sz w:val="24"/>
          <w:szCs w:val="24"/>
        </w:rPr>
      </w:pPr>
      <w:r w:rsidRPr="003724CC">
        <w:rPr>
          <w:rFonts w:ascii="Garamond" w:hAnsi="Garamond" w:cs="Tahoma"/>
          <w:b/>
          <w:color w:val="000000"/>
          <w:sz w:val="24"/>
          <w:szCs w:val="24"/>
        </w:rPr>
        <w:t xml:space="preserve">Informacja dla wykonawców biorących udział w postępowaniu prowadzonym w trybie przetargu nieograniczonego na: Świadczenie kompleksowej usługi utrzymania </w:t>
      </w:r>
      <w:r w:rsidR="006E5D66">
        <w:rPr>
          <w:rFonts w:ascii="Garamond" w:hAnsi="Garamond" w:cs="Tahoma"/>
          <w:b/>
          <w:color w:val="000000"/>
          <w:sz w:val="24"/>
          <w:szCs w:val="24"/>
        </w:rPr>
        <w:br/>
      </w:r>
      <w:r w:rsidRPr="003724CC">
        <w:rPr>
          <w:rFonts w:ascii="Garamond" w:hAnsi="Garamond" w:cs="Tahoma"/>
          <w:b/>
          <w:color w:val="000000"/>
          <w:sz w:val="24"/>
          <w:szCs w:val="24"/>
        </w:rPr>
        <w:t>w czystości i prawidłowym stanie sanitarnym budynków wraz z terenem zewnętrznym Regionalnego Szpitala w Kołobrzegu</w:t>
      </w:r>
    </w:p>
    <w:p w:rsidR="003724CC" w:rsidRPr="003724CC" w:rsidRDefault="003724CC" w:rsidP="003724CC">
      <w:pPr>
        <w:tabs>
          <w:tab w:val="left" w:pos="0"/>
          <w:tab w:val="left" w:pos="142"/>
        </w:tabs>
        <w:autoSpaceDE w:val="0"/>
        <w:autoSpaceDN w:val="0"/>
        <w:adjustRightInd w:val="0"/>
        <w:jc w:val="both"/>
        <w:rPr>
          <w:rFonts w:ascii="Garamond" w:hAnsi="Garamond" w:cs="Tahoma"/>
          <w:color w:val="000000"/>
          <w:sz w:val="24"/>
          <w:szCs w:val="24"/>
        </w:rPr>
      </w:pPr>
    </w:p>
    <w:p w:rsidR="003724CC" w:rsidRPr="003724CC" w:rsidRDefault="003724CC" w:rsidP="003724CC">
      <w:pPr>
        <w:tabs>
          <w:tab w:val="left" w:pos="0"/>
          <w:tab w:val="left" w:pos="142"/>
        </w:tabs>
        <w:autoSpaceDE w:val="0"/>
        <w:autoSpaceDN w:val="0"/>
        <w:adjustRightInd w:val="0"/>
        <w:jc w:val="both"/>
        <w:rPr>
          <w:rFonts w:ascii="Garamond" w:hAnsi="Garamond" w:cs="Tahoma"/>
          <w:bCs/>
          <w:color w:val="000000"/>
          <w:sz w:val="24"/>
          <w:szCs w:val="24"/>
        </w:rPr>
      </w:pPr>
      <w:r w:rsidRPr="003724CC">
        <w:rPr>
          <w:rFonts w:ascii="Garamond" w:hAnsi="Garamond" w:cs="Tahoma"/>
          <w:bCs/>
          <w:color w:val="000000"/>
          <w:sz w:val="24"/>
          <w:szCs w:val="24"/>
        </w:rPr>
        <w:t>Na podstawie art. 38 ustawy z dnia 29 stycznia 2004 roku Prawo Zamówień Publicznych (tekst jednolity Dz. U. z 2015 r., poz. 2164 z późn. zm.) Zamawiający informuje, że od Wykonawcy wpłynęły niżej wymienione zapytania, na które Zamawiający udziela odpowiedzi następującej treści:</w:t>
      </w:r>
    </w:p>
    <w:p w:rsidR="003724CC" w:rsidRDefault="003724CC" w:rsidP="00EC1004">
      <w:pPr>
        <w:jc w:val="both"/>
        <w:rPr>
          <w:rFonts w:ascii="Calibri" w:hAnsi="Calibri"/>
          <w:b/>
          <w:sz w:val="22"/>
          <w:szCs w:val="22"/>
        </w:rPr>
      </w:pPr>
    </w:p>
    <w:p w:rsidR="00603B43" w:rsidRPr="00603B43" w:rsidRDefault="005569E8" w:rsidP="00603B43">
      <w:pPr>
        <w:jc w:val="both"/>
        <w:rPr>
          <w:rFonts w:ascii="Calibri" w:hAnsi="Calibri"/>
          <w:sz w:val="22"/>
          <w:szCs w:val="22"/>
        </w:rPr>
      </w:pPr>
      <w:r>
        <w:rPr>
          <w:rFonts w:ascii="Calibri" w:hAnsi="Calibri"/>
          <w:b/>
          <w:sz w:val="22"/>
          <w:szCs w:val="22"/>
        </w:rPr>
        <w:t>1</w:t>
      </w:r>
      <w:r w:rsidR="009E58B2" w:rsidRPr="009E58B2">
        <w:rPr>
          <w:rFonts w:ascii="Calibri" w:hAnsi="Calibri"/>
          <w:b/>
          <w:sz w:val="22"/>
          <w:szCs w:val="22"/>
        </w:rPr>
        <w:t xml:space="preserve">. </w:t>
      </w:r>
      <w:r w:rsidR="009E58B2" w:rsidRPr="009E58B2">
        <w:rPr>
          <w:rFonts w:ascii="Calibri" w:hAnsi="Calibri"/>
          <w:sz w:val="22"/>
          <w:szCs w:val="22"/>
        </w:rPr>
        <w:t xml:space="preserve">Zwracam się z prośbą o zamieszczenie w projekcie umowy postanowienia umożliwiającego stronom </w:t>
      </w:r>
      <w:r w:rsidR="00603B43" w:rsidRPr="00603B43">
        <w:rPr>
          <w:rFonts w:ascii="Calibri" w:hAnsi="Calibri"/>
          <w:sz w:val="22"/>
          <w:szCs w:val="22"/>
        </w:rPr>
        <w:t>I. Zgodnie zapisem w jednolitym europejskim dokumencie zamówienia w części D: „Jeżeli tak i o ile jest to wiadome, proszę podać wykaz proponowanych podwykonawców</w:t>
      </w:r>
      <w:r w:rsidR="00603B43">
        <w:rPr>
          <w:rFonts w:ascii="Calibri" w:hAnsi="Calibri"/>
          <w:sz w:val="22"/>
          <w:szCs w:val="22"/>
        </w:rPr>
        <w:t xml:space="preserve">”, wnoszę o zmianę zapisu SIWZ </w:t>
      </w:r>
      <w:r w:rsidR="00603B43" w:rsidRPr="00603B43">
        <w:rPr>
          <w:rFonts w:ascii="Calibri" w:hAnsi="Calibri"/>
          <w:sz w:val="22"/>
          <w:szCs w:val="22"/>
        </w:rPr>
        <w:t>w rozdz. VI.3 na:</w:t>
      </w:r>
    </w:p>
    <w:p w:rsidR="00603B43" w:rsidRPr="00603B43" w:rsidRDefault="00603B43" w:rsidP="00603B43">
      <w:pPr>
        <w:jc w:val="both"/>
        <w:rPr>
          <w:rFonts w:ascii="Calibri" w:hAnsi="Calibri"/>
          <w:sz w:val="22"/>
          <w:szCs w:val="22"/>
        </w:rPr>
      </w:pPr>
      <w:r w:rsidRPr="00603B43">
        <w:rPr>
          <w:rFonts w:ascii="Calibri" w:hAnsi="Calibri"/>
          <w:sz w:val="22"/>
          <w:szCs w:val="22"/>
        </w:rPr>
        <w:t xml:space="preserve">Zamawiający żąda, aby Wykonawca, który zamierza powierzyć wykonanie części zamówienia podwykonawcom, w celu wykazania braku istnienia wobec nich podstaw wykluczenia z udziału </w:t>
      </w:r>
    </w:p>
    <w:p w:rsidR="00603B43" w:rsidRPr="00603B43" w:rsidRDefault="00603B43" w:rsidP="00603B43">
      <w:pPr>
        <w:jc w:val="both"/>
        <w:rPr>
          <w:rFonts w:ascii="Calibri" w:hAnsi="Calibri"/>
          <w:sz w:val="22"/>
          <w:szCs w:val="22"/>
        </w:rPr>
      </w:pPr>
      <w:r w:rsidRPr="00603B43">
        <w:rPr>
          <w:rFonts w:ascii="Calibri" w:hAnsi="Calibri"/>
          <w:sz w:val="22"/>
          <w:szCs w:val="22"/>
        </w:rPr>
        <w:t>w postępowaniu złożył oświadczenie, o którym mowa w rozdz. VI. 1 niniejs</w:t>
      </w:r>
      <w:r>
        <w:rPr>
          <w:rFonts w:ascii="Calibri" w:hAnsi="Calibri"/>
          <w:sz w:val="22"/>
          <w:szCs w:val="22"/>
        </w:rPr>
        <w:t xml:space="preserve">zej SIWZ/zamieszcza informacje </w:t>
      </w:r>
      <w:r w:rsidRPr="00603B43">
        <w:rPr>
          <w:rFonts w:ascii="Calibri" w:hAnsi="Calibri"/>
          <w:sz w:val="22"/>
          <w:szCs w:val="22"/>
        </w:rPr>
        <w:t xml:space="preserve">o podwykonawcach w oświadczeniu, o którym mowa w rozdz. VI. 1 niniejszej SIWZ o ile jest to wiadome. </w:t>
      </w:r>
    </w:p>
    <w:p w:rsidR="00603B43" w:rsidRDefault="00603B43" w:rsidP="00603B43">
      <w:pPr>
        <w:jc w:val="both"/>
        <w:rPr>
          <w:rFonts w:ascii="Calibri" w:hAnsi="Calibri"/>
          <w:sz w:val="22"/>
          <w:szCs w:val="22"/>
        </w:rPr>
      </w:pPr>
      <w:r w:rsidRPr="00603B43">
        <w:rPr>
          <w:rFonts w:ascii="Calibri" w:hAnsi="Calibri"/>
          <w:sz w:val="22"/>
          <w:szCs w:val="22"/>
        </w:rPr>
        <w:t>W przypadku wyboru najkorzystniejszej oferty, gdy wykonawca nadal będzie chciał powierzyć część zamówienia podwykonawcy, zamawiającemu zostanie wskazana nazwa podwykonawcy oraz dokumenty potwierdzające brak istnienia wobec podwykonawcy podstaw wykluczenia.</w:t>
      </w:r>
    </w:p>
    <w:p w:rsidR="00603B43" w:rsidRDefault="00603B43" w:rsidP="00603B43">
      <w:pPr>
        <w:jc w:val="both"/>
        <w:rPr>
          <w:rFonts w:ascii="Calibri" w:hAnsi="Calibri"/>
          <w:b/>
          <w:sz w:val="22"/>
          <w:szCs w:val="22"/>
        </w:rPr>
      </w:pPr>
      <w:r>
        <w:rPr>
          <w:rFonts w:ascii="Calibri" w:hAnsi="Calibri"/>
          <w:b/>
          <w:sz w:val="22"/>
          <w:szCs w:val="22"/>
        </w:rPr>
        <w:t>Odp. Zamawiający modyfikuje zapis SIWZ w rozdz. VI ust. 3 następująco:</w:t>
      </w:r>
    </w:p>
    <w:p w:rsidR="00603B43" w:rsidRDefault="006E5D66" w:rsidP="00603B43">
      <w:pPr>
        <w:jc w:val="both"/>
        <w:rPr>
          <w:rFonts w:ascii="Calibri" w:hAnsi="Calibri"/>
          <w:sz w:val="22"/>
          <w:szCs w:val="22"/>
        </w:rPr>
      </w:pPr>
      <w:r>
        <w:rPr>
          <w:rFonts w:ascii="Calibri" w:eastAsia="Calibri" w:hAnsi="Calibri" w:cs="Arial"/>
          <w:b/>
          <w:bCs/>
          <w:color w:val="000000"/>
          <w:sz w:val="22"/>
          <w:szCs w:val="22"/>
          <w:lang w:eastAsia="en-US"/>
        </w:rPr>
        <w:t>„</w:t>
      </w:r>
      <w:r w:rsidR="00603B43">
        <w:rPr>
          <w:rFonts w:ascii="Calibri" w:eastAsia="Calibri" w:hAnsi="Calibri" w:cs="Arial"/>
          <w:b/>
          <w:bCs/>
          <w:color w:val="000000"/>
          <w:sz w:val="22"/>
          <w:szCs w:val="22"/>
          <w:lang w:eastAsia="en-US"/>
        </w:rPr>
        <w:t xml:space="preserve">3. </w:t>
      </w:r>
      <w:r w:rsidR="00603B43" w:rsidRPr="00603B43">
        <w:rPr>
          <w:rFonts w:ascii="Calibri" w:eastAsia="Calibri" w:hAnsi="Calibri" w:cs="Arial"/>
          <w:b/>
          <w:bCs/>
          <w:color w:val="000000"/>
          <w:sz w:val="22"/>
          <w:szCs w:val="22"/>
          <w:lang w:eastAsia="en-US"/>
        </w:rPr>
        <w:t>Zamawiający żąda aby wykonawca</w:t>
      </w:r>
      <w:r w:rsidR="00603B43">
        <w:rPr>
          <w:rFonts w:ascii="Calibri" w:eastAsia="Calibri" w:hAnsi="Calibri" w:cs="Arial"/>
          <w:b/>
          <w:bCs/>
          <w:color w:val="000000"/>
          <w:sz w:val="22"/>
          <w:szCs w:val="22"/>
          <w:lang w:eastAsia="en-US"/>
        </w:rPr>
        <w:t>, którego oferta zostanie najwyżej oceniona a</w:t>
      </w:r>
      <w:r w:rsidR="00603B43" w:rsidRPr="00603B43">
        <w:rPr>
          <w:rFonts w:ascii="Calibri" w:eastAsia="Calibri" w:hAnsi="Calibri" w:cs="Arial"/>
          <w:b/>
          <w:bCs/>
          <w:color w:val="000000"/>
          <w:sz w:val="22"/>
          <w:szCs w:val="22"/>
          <w:lang w:eastAsia="en-US"/>
        </w:rPr>
        <w:t xml:space="preserve">, który zamierza powierzyć wykonanie części zamówienia podwykonawcom, w celu wykazania braku istnienia </w:t>
      </w:r>
      <w:r w:rsidR="00603B43">
        <w:rPr>
          <w:rFonts w:ascii="Calibri" w:eastAsia="Calibri" w:hAnsi="Calibri" w:cs="Arial"/>
          <w:b/>
          <w:bCs/>
          <w:color w:val="000000"/>
          <w:sz w:val="22"/>
          <w:szCs w:val="22"/>
          <w:lang w:eastAsia="en-US"/>
        </w:rPr>
        <w:t xml:space="preserve">wobec nich podstaw wykluczenia </w:t>
      </w:r>
      <w:r w:rsidR="00603B43" w:rsidRPr="00603B43">
        <w:rPr>
          <w:rFonts w:ascii="Calibri" w:eastAsia="Calibri" w:hAnsi="Calibri" w:cs="Arial"/>
          <w:b/>
          <w:bCs/>
          <w:color w:val="000000"/>
          <w:sz w:val="22"/>
          <w:szCs w:val="22"/>
          <w:lang w:eastAsia="en-US"/>
        </w:rPr>
        <w:t>z udziału w postępowaniu złożył</w:t>
      </w:r>
      <w:r w:rsidR="00603B43">
        <w:rPr>
          <w:rFonts w:ascii="Calibri" w:eastAsia="Calibri" w:hAnsi="Calibri" w:cs="Arial"/>
          <w:b/>
          <w:bCs/>
          <w:color w:val="000000"/>
          <w:sz w:val="22"/>
          <w:szCs w:val="22"/>
          <w:lang w:eastAsia="en-US"/>
        </w:rPr>
        <w:t xml:space="preserve"> w wyznaczonym terminie, nie krótszym niż 10 dni, aktualnych na dzień złożenia oświadczeń o których</w:t>
      </w:r>
      <w:r w:rsidR="00603B43" w:rsidRPr="00603B43">
        <w:rPr>
          <w:rFonts w:ascii="Calibri" w:eastAsia="Calibri" w:hAnsi="Calibri" w:cs="Arial"/>
          <w:b/>
          <w:bCs/>
          <w:color w:val="000000"/>
          <w:sz w:val="22"/>
          <w:szCs w:val="22"/>
          <w:lang w:eastAsia="en-US"/>
        </w:rPr>
        <w:t xml:space="preserve"> mowa w rozdz. VI. 1 niniejszej SIWZ /zamieszcza informacje o podwykonawcach w oświadczeniu, o którym mowa </w:t>
      </w:r>
      <w:r w:rsidR="00603B43">
        <w:rPr>
          <w:rFonts w:ascii="Calibri" w:eastAsia="Calibri" w:hAnsi="Calibri" w:cs="Arial"/>
          <w:b/>
          <w:bCs/>
          <w:color w:val="000000"/>
          <w:sz w:val="22"/>
          <w:szCs w:val="22"/>
          <w:lang w:eastAsia="en-US"/>
        </w:rPr>
        <w:t>w rozdz. VI. 1 niniejszej SIWZ.</w:t>
      </w:r>
      <w:r>
        <w:rPr>
          <w:rFonts w:ascii="Calibri" w:eastAsia="Calibri" w:hAnsi="Calibri" w:cs="Arial"/>
          <w:b/>
          <w:bCs/>
          <w:color w:val="000000"/>
          <w:sz w:val="22"/>
          <w:szCs w:val="22"/>
          <w:lang w:eastAsia="en-US"/>
        </w:rPr>
        <w:t>”</w:t>
      </w:r>
      <w:r w:rsidR="00603B43" w:rsidRPr="00603B43">
        <w:rPr>
          <w:rFonts w:ascii="Calibri" w:hAnsi="Calibri"/>
          <w:sz w:val="22"/>
          <w:szCs w:val="22"/>
        </w:rPr>
        <w:tab/>
      </w:r>
    </w:p>
    <w:p w:rsidR="00603B43" w:rsidRPr="00603B43" w:rsidRDefault="005569E8" w:rsidP="00603B43">
      <w:pPr>
        <w:jc w:val="both"/>
        <w:rPr>
          <w:rFonts w:ascii="Calibri" w:eastAsia="Calibri" w:hAnsi="Calibri" w:cs="Arial"/>
          <w:b/>
          <w:bCs/>
          <w:color w:val="000000"/>
          <w:sz w:val="22"/>
          <w:szCs w:val="22"/>
          <w:lang w:eastAsia="en-US"/>
        </w:rPr>
      </w:pPr>
      <w:r>
        <w:rPr>
          <w:rFonts w:ascii="Calibri" w:hAnsi="Calibri"/>
          <w:sz w:val="22"/>
          <w:szCs w:val="22"/>
        </w:rPr>
        <w:t>2</w:t>
      </w:r>
      <w:r w:rsidR="00603B43" w:rsidRPr="00603B43">
        <w:rPr>
          <w:rFonts w:ascii="Calibri" w:hAnsi="Calibri"/>
          <w:sz w:val="22"/>
          <w:szCs w:val="22"/>
        </w:rPr>
        <w:t>. Zwracam się z uprzejmą prośbą o przesunięcie terminu składania ofert o siedem dni.</w:t>
      </w:r>
    </w:p>
    <w:p w:rsidR="00603B43" w:rsidRDefault="006E5D66" w:rsidP="00603B43">
      <w:pPr>
        <w:jc w:val="both"/>
        <w:rPr>
          <w:rFonts w:ascii="Calibri" w:hAnsi="Calibri"/>
          <w:sz w:val="22"/>
          <w:szCs w:val="22"/>
        </w:rPr>
      </w:pPr>
      <w:r>
        <w:rPr>
          <w:rFonts w:ascii="Calibri" w:hAnsi="Calibri"/>
          <w:b/>
          <w:sz w:val="22"/>
          <w:szCs w:val="22"/>
        </w:rPr>
        <w:t xml:space="preserve">Odp. </w:t>
      </w:r>
      <w:r w:rsidR="00C31897">
        <w:rPr>
          <w:rFonts w:ascii="Calibri" w:hAnsi="Calibri"/>
          <w:b/>
          <w:sz w:val="22"/>
          <w:szCs w:val="22"/>
        </w:rPr>
        <w:t xml:space="preserve">Termin składania ofert </w:t>
      </w:r>
      <w:r w:rsidR="00B6070C">
        <w:rPr>
          <w:rFonts w:ascii="Calibri" w:hAnsi="Calibri"/>
          <w:b/>
          <w:sz w:val="22"/>
          <w:szCs w:val="22"/>
        </w:rPr>
        <w:t xml:space="preserve">zostaje przesunięty na </w:t>
      </w:r>
      <w:r w:rsidR="00711897">
        <w:rPr>
          <w:rFonts w:ascii="Calibri" w:hAnsi="Calibri"/>
          <w:b/>
          <w:sz w:val="22"/>
          <w:szCs w:val="22"/>
        </w:rPr>
        <w:t>dzień 02 grudnia 2016 roku.</w:t>
      </w:r>
    </w:p>
    <w:p w:rsidR="00603B43" w:rsidRPr="00603B43" w:rsidRDefault="005569E8" w:rsidP="00603B43">
      <w:pPr>
        <w:jc w:val="both"/>
        <w:rPr>
          <w:rFonts w:ascii="Calibri" w:hAnsi="Calibri"/>
          <w:sz w:val="22"/>
          <w:szCs w:val="22"/>
        </w:rPr>
      </w:pPr>
      <w:r>
        <w:rPr>
          <w:rFonts w:ascii="Calibri" w:hAnsi="Calibri"/>
          <w:sz w:val="22"/>
          <w:szCs w:val="22"/>
        </w:rPr>
        <w:t>3</w:t>
      </w:r>
      <w:r w:rsidR="00603B43" w:rsidRPr="00603B43">
        <w:rPr>
          <w:rFonts w:ascii="Calibri" w:hAnsi="Calibri"/>
          <w:sz w:val="22"/>
          <w:szCs w:val="22"/>
        </w:rPr>
        <w:t xml:space="preserve">. Dotyczy SIWZ Załącznik nr 1 Opis przedmiotu zamówienia Rozdział II punkt 3 Zadanie nr 1: </w:t>
      </w:r>
    </w:p>
    <w:p w:rsidR="00603B43" w:rsidRPr="00603B43" w:rsidRDefault="00603B43" w:rsidP="00603B43">
      <w:pPr>
        <w:jc w:val="both"/>
        <w:rPr>
          <w:rFonts w:ascii="Calibri" w:hAnsi="Calibri"/>
          <w:sz w:val="22"/>
          <w:szCs w:val="22"/>
        </w:rPr>
      </w:pPr>
      <w:r w:rsidRPr="00603B43">
        <w:rPr>
          <w:rFonts w:ascii="Calibri" w:hAnsi="Calibri"/>
          <w:sz w:val="22"/>
          <w:szCs w:val="22"/>
        </w:rPr>
        <w:t xml:space="preserve">Proszę o potwierdzenie, że Wykonawca odpowiada tylko za segregację odpadów komunalnych </w:t>
      </w:r>
    </w:p>
    <w:p w:rsidR="00603B43" w:rsidRPr="00603B43" w:rsidRDefault="00603B43" w:rsidP="00603B43">
      <w:pPr>
        <w:jc w:val="both"/>
        <w:rPr>
          <w:rFonts w:ascii="Calibri" w:hAnsi="Calibri"/>
          <w:sz w:val="22"/>
          <w:szCs w:val="22"/>
        </w:rPr>
      </w:pPr>
      <w:r w:rsidRPr="00603B43">
        <w:rPr>
          <w:rFonts w:ascii="Calibri" w:hAnsi="Calibri"/>
          <w:sz w:val="22"/>
          <w:szCs w:val="22"/>
        </w:rPr>
        <w:t xml:space="preserve">a podmiot wskazany przez Zamawiającego będzie je odbierał. Koszt związany z odbiorem odpadów komunalnych leży po stronie Zamawiającego. </w:t>
      </w:r>
    </w:p>
    <w:p w:rsidR="006E5D66" w:rsidRPr="006E5D66" w:rsidRDefault="006E5D66" w:rsidP="006E5D66">
      <w:pPr>
        <w:spacing w:after="160" w:line="259" w:lineRule="auto"/>
        <w:contextualSpacing/>
        <w:jc w:val="both"/>
        <w:rPr>
          <w:rFonts w:ascii="Arial" w:hAnsi="Arial" w:cs="Arial"/>
          <w:b/>
          <w:sz w:val="20"/>
        </w:rPr>
      </w:pPr>
      <w:r>
        <w:rPr>
          <w:rFonts w:ascii="Arial" w:hAnsi="Arial" w:cs="Arial"/>
          <w:b/>
          <w:sz w:val="20"/>
        </w:rPr>
        <w:t xml:space="preserve">Odp. </w:t>
      </w:r>
      <w:r w:rsidRPr="006E5D66">
        <w:rPr>
          <w:rFonts w:ascii="Arial" w:hAnsi="Arial" w:cs="Arial"/>
          <w:b/>
          <w:sz w:val="20"/>
        </w:rPr>
        <w:t>Wykonawca będzie odpowiadał za gospodarkę odpadami komunalnymi zgodnie z planem gospodarki odpadami, obowiązującym w szpitalu. Odpady komunalne będzie odbierał podmiot wskazany przez Zamawiającego. Koszt związany z odbiorem odpadów ponosi Zamawiający.</w:t>
      </w:r>
    </w:p>
    <w:p w:rsidR="00603B43" w:rsidRPr="00603B43" w:rsidRDefault="005569E8" w:rsidP="00603B43">
      <w:pPr>
        <w:jc w:val="both"/>
        <w:rPr>
          <w:rFonts w:ascii="Calibri" w:hAnsi="Calibri"/>
          <w:sz w:val="22"/>
          <w:szCs w:val="22"/>
        </w:rPr>
      </w:pPr>
      <w:r>
        <w:rPr>
          <w:rFonts w:ascii="Calibri" w:hAnsi="Calibri"/>
          <w:sz w:val="22"/>
          <w:szCs w:val="22"/>
        </w:rPr>
        <w:t>4</w:t>
      </w:r>
      <w:r w:rsidR="00603B43" w:rsidRPr="00603B43">
        <w:rPr>
          <w:rFonts w:ascii="Calibri" w:hAnsi="Calibri"/>
          <w:sz w:val="22"/>
          <w:szCs w:val="22"/>
        </w:rPr>
        <w:t xml:space="preserve">. Dotyczy SIWZ Załącznik nr 7 Minimalny Personel dla zadania nr 1 i zadania nr 2: </w:t>
      </w:r>
    </w:p>
    <w:p w:rsidR="00603B43" w:rsidRPr="00603B43" w:rsidRDefault="00603B43" w:rsidP="00603B43">
      <w:pPr>
        <w:jc w:val="both"/>
        <w:rPr>
          <w:rFonts w:ascii="Calibri" w:hAnsi="Calibri"/>
          <w:sz w:val="22"/>
          <w:szCs w:val="22"/>
        </w:rPr>
      </w:pPr>
      <w:r w:rsidRPr="00603B43">
        <w:rPr>
          <w:rFonts w:ascii="Calibri" w:hAnsi="Calibri"/>
          <w:sz w:val="22"/>
          <w:szCs w:val="22"/>
        </w:rPr>
        <w:t xml:space="preserve">Proszę o ujednolicenie wymagań co do ilości etatów zapisanych w załączniku nr 7 Przydział personelu do poszczególnych komórek organizacyjnych szpitala w określonych dniach i godzinach i załączniku nr 7 Minimalne zatrudnienie pracowników. W zakładce nr 1 załącznika nr 7 łączna liczba roboczogodzin w przeliczeniu na etaty wynosi 48,93 etatu natomiast w zakładce nr 2 załącznika nr 7 Zamawiający </w:t>
      </w:r>
      <w:r w:rsidRPr="00603B43">
        <w:rPr>
          <w:rFonts w:ascii="Calibri" w:hAnsi="Calibri"/>
          <w:sz w:val="22"/>
          <w:szCs w:val="22"/>
        </w:rPr>
        <w:lastRenderedPageBreak/>
        <w:t xml:space="preserve">wymaga 46 etatów. Proszę o informacje na podstawie której zakładki załącznika nr 7 Wykonawca ma przygotować organizację pracy.  Wykonawca zwraca uwagę, że liczba etatów ma bardzo duży wpływ na cenę oferty. </w:t>
      </w:r>
    </w:p>
    <w:p w:rsidR="006E5D66" w:rsidRPr="006E5D66" w:rsidRDefault="006E5D66" w:rsidP="006E5D66">
      <w:pPr>
        <w:spacing w:after="160" w:line="259" w:lineRule="auto"/>
        <w:contextualSpacing/>
        <w:jc w:val="both"/>
        <w:rPr>
          <w:rFonts w:ascii="Arial" w:hAnsi="Arial" w:cs="Arial"/>
          <w:b/>
          <w:sz w:val="20"/>
        </w:rPr>
      </w:pPr>
      <w:r w:rsidRPr="006E5D66">
        <w:rPr>
          <w:rFonts w:ascii="Arial" w:hAnsi="Arial" w:cs="Arial"/>
          <w:b/>
          <w:sz w:val="20"/>
        </w:rPr>
        <w:t xml:space="preserve">Odp. Zamawiający w zakładce nr 2 załącznika nr 7 określił Minimalne zatrudnienie pracowników, przyjmując za 1 etat 168 </w:t>
      </w:r>
      <w:proofErr w:type="spellStart"/>
      <w:r w:rsidRPr="006E5D66">
        <w:rPr>
          <w:rFonts w:ascii="Arial" w:hAnsi="Arial" w:cs="Arial"/>
          <w:b/>
          <w:sz w:val="20"/>
        </w:rPr>
        <w:t>godz</w:t>
      </w:r>
      <w:proofErr w:type="spellEnd"/>
      <w:r w:rsidRPr="006E5D66">
        <w:rPr>
          <w:rFonts w:ascii="Arial" w:hAnsi="Arial" w:cs="Arial"/>
          <w:b/>
          <w:sz w:val="20"/>
        </w:rPr>
        <w:t>/mc, łączna ilość roboczogodzin w miesiącu ma wynosić (biorąc średnią w skali roku)  7728 godzin. Ilość roboczogodzin z tabeli w zakładce nr 1 zał. 7 wynosi 7788</w:t>
      </w:r>
      <w:r>
        <w:rPr>
          <w:rFonts w:ascii="Arial" w:hAnsi="Arial" w:cs="Arial"/>
          <w:b/>
          <w:sz w:val="20"/>
        </w:rPr>
        <w:t xml:space="preserve"> </w:t>
      </w:r>
      <w:r w:rsidRPr="006E5D66">
        <w:rPr>
          <w:rFonts w:ascii="Arial" w:hAnsi="Arial" w:cs="Arial"/>
          <w:b/>
          <w:sz w:val="20"/>
        </w:rPr>
        <w:t>co oznacza, że jest większa o 60 godzin miesięcznie, niż liczba wyni</w:t>
      </w:r>
      <w:r>
        <w:rPr>
          <w:rFonts w:ascii="Arial" w:hAnsi="Arial" w:cs="Arial"/>
          <w:b/>
          <w:sz w:val="20"/>
        </w:rPr>
        <w:t xml:space="preserve">kająca z zapewnienia 46 etatów. </w:t>
      </w:r>
      <w:r w:rsidRPr="006E5D66">
        <w:rPr>
          <w:rFonts w:ascii="Arial" w:hAnsi="Arial" w:cs="Arial"/>
          <w:b/>
          <w:sz w:val="20"/>
        </w:rPr>
        <w:t>Ta nadliczbowa ilość godzin nie kwalifikuje się do zwiększenia zatrudnienia o 1 etat (stworzenie którego niesie za sobą spore koszty pośrednie) ale do wykonania usługi w ramach planowanych 46 etatów.</w:t>
      </w:r>
    </w:p>
    <w:p w:rsidR="006E5D66" w:rsidRPr="006E5D66" w:rsidRDefault="006E5D66" w:rsidP="006E5D66">
      <w:pPr>
        <w:spacing w:after="160" w:line="259" w:lineRule="auto"/>
        <w:contextualSpacing/>
        <w:jc w:val="both"/>
        <w:rPr>
          <w:rFonts w:ascii="Arial" w:hAnsi="Arial" w:cs="Arial"/>
          <w:b/>
          <w:sz w:val="20"/>
        </w:rPr>
      </w:pPr>
      <w:r w:rsidRPr="006E5D66">
        <w:rPr>
          <w:rFonts w:ascii="Arial" w:hAnsi="Arial" w:cs="Arial"/>
          <w:b/>
          <w:sz w:val="20"/>
        </w:rPr>
        <w:t>Zgodnie z zakładką nr 1 załącznika 7, umieszczony w punkcie 27 tabeli „SKOCZEK” nie jest przypisany do żadnego z „rewirów” – co oznacza że ma wykonywać czynności z pozostałych wersów tabeli (nie liczymy tej pozycji dodatkowo).</w:t>
      </w:r>
    </w:p>
    <w:p w:rsidR="006E5D66" w:rsidRPr="006E5D66" w:rsidRDefault="006E5D66" w:rsidP="006E5D66">
      <w:pPr>
        <w:spacing w:after="160" w:line="259" w:lineRule="auto"/>
        <w:contextualSpacing/>
        <w:jc w:val="both"/>
        <w:rPr>
          <w:rFonts w:ascii="Arial" w:hAnsi="Arial" w:cs="Arial"/>
          <w:b/>
          <w:sz w:val="20"/>
        </w:rPr>
      </w:pPr>
      <w:r w:rsidRPr="006E5D66">
        <w:rPr>
          <w:rFonts w:ascii="Arial" w:hAnsi="Arial" w:cs="Arial"/>
          <w:b/>
          <w:sz w:val="20"/>
        </w:rPr>
        <w:t>Nie jest to więc 48,93 etatu = 8220 roboczogodzin.</w:t>
      </w:r>
    </w:p>
    <w:p w:rsidR="00603B43" w:rsidRPr="00603B43" w:rsidRDefault="005569E8" w:rsidP="00603B43">
      <w:pPr>
        <w:jc w:val="both"/>
        <w:rPr>
          <w:rFonts w:ascii="Calibri" w:hAnsi="Calibri"/>
          <w:sz w:val="22"/>
          <w:szCs w:val="22"/>
        </w:rPr>
      </w:pPr>
      <w:r>
        <w:rPr>
          <w:rFonts w:ascii="Calibri" w:hAnsi="Calibri"/>
          <w:b/>
          <w:sz w:val="22"/>
          <w:szCs w:val="22"/>
        </w:rPr>
        <w:t>5</w:t>
      </w:r>
      <w:r w:rsidR="00603B43" w:rsidRPr="006E5D66">
        <w:rPr>
          <w:rFonts w:ascii="Calibri" w:hAnsi="Calibri"/>
          <w:b/>
          <w:sz w:val="22"/>
          <w:szCs w:val="22"/>
        </w:rPr>
        <w:t>.</w:t>
      </w:r>
      <w:r w:rsidR="00603B43" w:rsidRPr="00603B43">
        <w:rPr>
          <w:rFonts w:ascii="Calibri" w:hAnsi="Calibri"/>
          <w:sz w:val="22"/>
          <w:szCs w:val="22"/>
        </w:rPr>
        <w:t xml:space="preserve"> Dotyczy SIWZ Załącznik nr 15 Rozmieszczenie maceratorów z filtrem do wody: </w:t>
      </w:r>
    </w:p>
    <w:p w:rsidR="006E5D66" w:rsidRDefault="00603B43" w:rsidP="006E5D66">
      <w:pPr>
        <w:jc w:val="both"/>
        <w:rPr>
          <w:sz w:val="24"/>
          <w:szCs w:val="24"/>
        </w:rPr>
      </w:pPr>
      <w:r w:rsidRPr="00603B43">
        <w:rPr>
          <w:rFonts w:ascii="Calibri" w:hAnsi="Calibri"/>
          <w:sz w:val="22"/>
          <w:szCs w:val="22"/>
        </w:rPr>
        <w:t>Zwracam się z prośbą o wyjaśnienie czy maceratory sprawne technicznie maja być nie starsze niż 7 lat na dzień rozpoczęcia usługi.</w:t>
      </w:r>
    </w:p>
    <w:p w:rsidR="003724CC" w:rsidRPr="006E5D66" w:rsidRDefault="006E5D66" w:rsidP="006E5D66">
      <w:pPr>
        <w:jc w:val="both"/>
        <w:rPr>
          <w:rFonts w:ascii="Arial" w:hAnsi="Arial" w:cs="Arial"/>
          <w:sz w:val="20"/>
        </w:rPr>
      </w:pPr>
      <w:r w:rsidRPr="006E5D66">
        <w:rPr>
          <w:rFonts w:ascii="Arial" w:hAnsi="Arial" w:cs="Arial"/>
          <w:b/>
          <w:sz w:val="20"/>
        </w:rPr>
        <w:t>Odp. Wykonawca</w:t>
      </w:r>
      <w:r w:rsidRPr="006E5D66">
        <w:rPr>
          <w:rFonts w:ascii="Arial" w:hAnsi="Arial" w:cs="Arial"/>
          <w:sz w:val="20"/>
        </w:rPr>
        <w:t xml:space="preserve"> </w:t>
      </w:r>
      <w:r w:rsidRPr="006E5D66">
        <w:rPr>
          <w:rFonts w:ascii="Arial" w:hAnsi="Arial" w:cs="Arial"/>
          <w:b/>
          <w:sz w:val="20"/>
        </w:rPr>
        <w:t>wymaga aby maceratory były sprawne techniczne, w dniu rozpoczęcia usługi  nie starsze niż 7 lat, z paszportami oraz pełną dokumentacją techniczną</w:t>
      </w:r>
      <w:r>
        <w:rPr>
          <w:rFonts w:ascii="Arial" w:hAnsi="Arial" w:cs="Arial"/>
          <w:b/>
          <w:sz w:val="20"/>
        </w:rPr>
        <w:t>.</w:t>
      </w:r>
    </w:p>
    <w:p w:rsidR="00005DD1" w:rsidRDefault="005569E8" w:rsidP="00005DD1">
      <w:pPr>
        <w:jc w:val="both"/>
        <w:rPr>
          <w:rFonts w:ascii="Arial" w:eastAsia="Calibri" w:hAnsi="Arial" w:cs="Arial"/>
          <w:bCs/>
          <w:sz w:val="20"/>
          <w:lang w:eastAsia="en-US"/>
        </w:rPr>
      </w:pPr>
      <w:r>
        <w:rPr>
          <w:rFonts w:ascii="Arial" w:eastAsia="Calibri" w:hAnsi="Arial" w:cs="Arial"/>
          <w:b/>
          <w:bCs/>
          <w:sz w:val="20"/>
          <w:lang w:eastAsia="en-US"/>
        </w:rPr>
        <w:t>6</w:t>
      </w:r>
      <w:r w:rsidR="00005DD1">
        <w:rPr>
          <w:rFonts w:ascii="Arial" w:eastAsia="Calibri" w:hAnsi="Arial" w:cs="Arial"/>
          <w:b/>
          <w:bCs/>
          <w:sz w:val="20"/>
          <w:lang w:eastAsia="en-US"/>
        </w:rPr>
        <w:t xml:space="preserve">. </w:t>
      </w:r>
      <w:r w:rsidR="00005DD1" w:rsidRPr="00005DD1">
        <w:rPr>
          <w:rFonts w:ascii="Arial" w:eastAsia="Calibri" w:hAnsi="Arial" w:cs="Arial"/>
          <w:bCs/>
          <w:sz w:val="20"/>
          <w:lang w:eastAsia="en-US"/>
        </w:rPr>
        <w:t>Proszę o zastąpienie zapisu: „Do oferty należy załączyć profesjonalne foldery wyłącznie tego sprzętu, który jest proponowany do wykonania usługi (dotyczy także wózków modułowych), zawierające zdjęcia oraz informacje pochodzące od producenta, że sprzęt przeznaczony jest do użycia w szpitalach” zobowiązaniem/ oświadczeniem Wykonawcy o dostarczeniu ww. folderów w przypadku wybory oferty jako najkorzystniejszej przed podpisaniem umowy.</w:t>
      </w:r>
    </w:p>
    <w:p w:rsidR="00005DD1" w:rsidRPr="00005DD1" w:rsidRDefault="00005DD1" w:rsidP="00005DD1">
      <w:pPr>
        <w:jc w:val="both"/>
        <w:rPr>
          <w:rFonts w:ascii="Arial" w:eastAsia="Calibri" w:hAnsi="Arial" w:cs="Arial"/>
          <w:bCs/>
          <w:sz w:val="20"/>
          <w:lang w:eastAsia="en-US"/>
        </w:rPr>
      </w:pPr>
      <w:r w:rsidRPr="006E5D66">
        <w:rPr>
          <w:rFonts w:ascii="Arial" w:hAnsi="Arial" w:cs="Arial"/>
          <w:b/>
          <w:sz w:val="20"/>
        </w:rPr>
        <w:t>Odp.</w:t>
      </w:r>
      <w:r>
        <w:rPr>
          <w:rFonts w:ascii="Arial" w:hAnsi="Arial" w:cs="Arial"/>
          <w:b/>
          <w:sz w:val="20"/>
        </w:rPr>
        <w:t xml:space="preserve"> Zapisy SIWZ w tym zakresie pozostają bez zmian.</w:t>
      </w:r>
    </w:p>
    <w:p w:rsidR="00005DD1" w:rsidRPr="00005DD1" w:rsidRDefault="005569E8" w:rsidP="00005DD1">
      <w:pPr>
        <w:jc w:val="both"/>
        <w:rPr>
          <w:rFonts w:ascii="Arial" w:hAnsi="Arial" w:cs="Arial"/>
          <w:b/>
          <w:bCs/>
          <w:sz w:val="20"/>
          <w:lang w:eastAsia="de-DE"/>
        </w:rPr>
      </w:pPr>
      <w:r>
        <w:rPr>
          <w:rFonts w:ascii="Arial" w:hAnsi="Arial" w:cs="Arial"/>
          <w:b/>
          <w:bCs/>
          <w:sz w:val="20"/>
          <w:lang w:eastAsia="de-DE"/>
        </w:rPr>
        <w:t>7</w:t>
      </w:r>
      <w:r w:rsidR="00005DD1">
        <w:rPr>
          <w:rFonts w:ascii="Arial" w:hAnsi="Arial" w:cs="Arial"/>
          <w:b/>
          <w:bCs/>
          <w:sz w:val="20"/>
          <w:lang w:eastAsia="de-DE"/>
        </w:rPr>
        <w:t xml:space="preserve">. </w:t>
      </w:r>
      <w:r w:rsidR="00005DD1" w:rsidRPr="00005DD1">
        <w:rPr>
          <w:rFonts w:ascii="Arial" w:hAnsi="Arial" w:cs="Arial"/>
          <w:b/>
          <w:bCs/>
          <w:sz w:val="20"/>
          <w:lang w:eastAsia="de-DE"/>
        </w:rPr>
        <w:t>Załącznik nr 8a do SIWZ – pozycja 36</w:t>
      </w:r>
    </w:p>
    <w:p w:rsidR="00005DD1" w:rsidRPr="00005DD1" w:rsidRDefault="00005DD1" w:rsidP="00005DD1">
      <w:pPr>
        <w:jc w:val="both"/>
        <w:rPr>
          <w:rFonts w:ascii="Arial" w:hAnsi="Arial" w:cs="Arial"/>
          <w:sz w:val="20"/>
          <w:lang w:eastAsia="de-DE"/>
        </w:rPr>
      </w:pPr>
      <w:r w:rsidRPr="00005DD1">
        <w:rPr>
          <w:rFonts w:ascii="Arial" w:hAnsi="Arial" w:cs="Arial"/>
          <w:sz w:val="20"/>
          <w:lang w:eastAsia="en-US"/>
        </w:rPr>
        <w:t xml:space="preserve">Czy Zamawiający wyrazi zgodę na zaoferowanie preparatu do mycia i dezynfekcji narzędzi chirurgicznych, sprzętu medycznego, powierzchni na bazie aktywnego tlenu, o spektrum działania : B, F (Candida </w:t>
      </w:r>
      <w:proofErr w:type="spellStart"/>
      <w:r w:rsidRPr="00005DD1">
        <w:rPr>
          <w:rFonts w:ascii="Arial" w:hAnsi="Arial" w:cs="Arial"/>
          <w:sz w:val="20"/>
          <w:lang w:eastAsia="en-US"/>
        </w:rPr>
        <w:t>albicans</w:t>
      </w:r>
      <w:proofErr w:type="spellEnd"/>
      <w:r w:rsidRPr="00005DD1">
        <w:rPr>
          <w:rFonts w:ascii="Arial" w:hAnsi="Arial" w:cs="Arial"/>
          <w:sz w:val="20"/>
          <w:lang w:eastAsia="en-US"/>
        </w:rPr>
        <w:t xml:space="preserve">, Aspergillus Niger), V (polio, </w:t>
      </w:r>
      <w:proofErr w:type="spellStart"/>
      <w:r w:rsidRPr="00005DD1">
        <w:rPr>
          <w:rFonts w:ascii="Arial" w:hAnsi="Arial" w:cs="Arial"/>
          <w:sz w:val="20"/>
          <w:lang w:eastAsia="en-US"/>
        </w:rPr>
        <w:t>adeno</w:t>
      </w:r>
      <w:proofErr w:type="spellEnd"/>
      <w:r w:rsidRPr="00005DD1">
        <w:rPr>
          <w:rFonts w:ascii="Arial" w:hAnsi="Arial" w:cs="Arial"/>
          <w:sz w:val="20"/>
          <w:lang w:eastAsia="en-US"/>
        </w:rPr>
        <w:t xml:space="preserve">, rota, HIV,HBV, HCV, noro), M, </w:t>
      </w:r>
      <w:proofErr w:type="spellStart"/>
      <w:r w:rsidRPr="00005DD1">
        <w:rPr>
          <w:rFonts w:ascii="Arial" w:hAnsi="Arial" w:cs="Arial"/>
          <w:sz w:val="20"/>
          <w:lang w:eastAsia="en-US"/>
        </w:rPr>
        <w:t>terrae</w:t>
      </w:r>
      <w:proofErr w:type="spellEnd"/>
      <w:r w:rsidRPr="00005DD1">
        <w:rPr>
          <w:rFonts w:ascii="Arial" w:hAnsi="Arial" w:cs="Arial"/>
          <w:sz w:val="20"/>
          <w:lang w:eastAsia="en-US"/>
        </w:rPr>
        <w:t xml:space="preserve">, </w:t>
      </w:r>
      <w:proofErr w:type="spellStart"/>
      <w:r w:rsidRPr="00005DD1">
        <w:rPr>
          <w:rFonts w:ascii="Arial" w:hAnsi="Arial" w:cs="Arial"/>
          <w:sz w:val="20"/>
          <w:lang w:eastAsia="en-US"/>
        </w:rPr>
        <w:t>M.Avium</w:t>
      </w:r>
      <w:proofErr w:type="spellEnd"/>
      <w:r w:rsidRPr="00005DD1">
        <w:rPr>
          <w:rFonts w:ascii="Arial" w:hAnsi="Arial" w:cs="Arial"/>
          <w:sz w:val="20"/>
          <w:lang w:eastAsia="en-US"/>
        </w:rPr>
        <w:t xml:space="preserve"> ,M. </w:t>
      </w:r>
      <w:proofErr w:type="spellStart"/>
      <w:r w:rsidRPr="00005DD1">
        <w:rPr>
          <w:rFonts w:ascii="Arial" w:hAnsi="Arial" w:cs="Arial"/>
          <w:sz w:val="20"/>
          <w:lang w:eastAsia="en-US"/>
        </w:rPr>
        <w:t>tuberculosis</w:t>
      </w:r>
      <w:proofErr w:type="spellEnd"/>
      <w:r w:rsidRPr="00005DD1">
        <w:rPr>
          <w:rFonts w:ascii="Arial" w:hAnsi="Arial" w:cs="Arial"/>
          <w:sz w:val="20"/>
          <w:lang w:eastAsia="en-US"/>
        </w:rPr>
        <w:t>,  S (</w:t>
      </w:r>
      <w:proofErr w:type="spellStart"/>
      <w:r w:rsidRPr="00005DD1">
        <w:rPr>
          <w:rFonts w:ascii="Arial" w:hAnsi="Arial" w:cs="Arial"/>
          <w:sz w:val="20"/>
          <w:lang w:eastAsia="en-US"/>
        </w:rPr>
        <w:t>B.Subtilis</w:t>
      </w:r>
      <w:proofErr w:type="spellEnd"/>
      <w:r w:rsidRPr="00005DD1">
        <w:rPr>
          <w:rFonts w:ascii="Arial" w:hAnsi="Arial" w:cs="Arial"/>
          <w:sz w:val="20"/>
          <w:lang w:eastAsia="en-US"/>
        </w:rPr>
        <w:t xml:space="preserve">, </w:t>
      </w:r>
      <w:proofErr w:type="spellStart"/>
      <w:r w:rsidRPr="00005DD1">
        <w:rPr>
          <w:rFonts w:ascii="Arial" w:hAnsi="Arial" w:cs="Arial"/>
          <w:sz w:val="20"/>
          <w:lang w:eastAsia="en-US"/>
        </w:rPr>
        <w:t>C.Difficile</w:t>
      </w:r>
      <w:proofErr w:type="spellEnd"/>
      <w:r w:rsidRPr="00005DD1">
        <w:rPr>
          <w:rFonts w:ascii="Arial" w:hAnsi="Arial" w:cs="Arial"/>
          <w:sz w:val="20"/>
          <w:lang w:eastAsia="en-US"/>
        </w:rPr>
        <w:t xml:space="preserve">, </w:t>
      </w:r>
      <w:proofErr w:type="spellStart"/>
      <w:r w:rsidRPr="00005DD1">
        <w:rPr>
          <w:rFonts w:ascii="Arial" w:hAnsi="Arial" w:cs="Arial"/>
          <w:sz w:val="20"/>
          <w:lang w:eastAsia="en-US"/>
        </w:rPr>
        <w:t>C.Sporogenes</w:t>
      </w:r>
      <w:proofErr w:type="spellEnd"/>
      <w:r w:rsidRPr="00005DD1">
        <w:rPr>
          <w:rFonts w:ascii="Arial" w:hAnsi="Arial" w:cs="Arial"/>
          <w:sz w:val="20"/>
          <w:lang w:eastAsia="en-US"/>
        </w:rPr>
        <w:t>) w czasie do 10 min, preparat przebadany wg norm europejskich: 14 561,14 562,14 563, 14 476?</w:t>
      </w:r>
    </w:p>
    <w:p w:rsidR="00005DD1" w:rsidRPr="00005DD1" w:rsidRDefault="00005DD1" w:rsidP="00005DD1">
      <w:pPr>
        <w:ind w:left="6381" w:hanging="6381"/>
        <w:jc w:val="both"/>
        <w:rPr>
          <w:rFonts w:ascii="Arial" w:hAnsi="Arial" w:cs="Arial"/>
          <w:b/>
          <w:sz w:val="20"/>
          <w:lang w:eastAsia="de-DE"/>
        </w:rPr>
      </w:pPr>
      <w:r w:rsidRPr="00005DD1">
        <w:rPr>
          <w:rFonts w:ascii="Arial" w:hAnsi="Arial" w:cs="Arial"/>
          <w:b/>
          <w:sz w:val="20"/>
          <w:lang w:eastAsia="de-DE"/>
        </w:rPr>
        <w:t>Odp. Zamawiający nie wyraża zgody, zapisy SIWZ pozostają bez zmian.</w:t>
      </w:r>
    </w:p>
    <w:p w:rsidR="00005DD1" w:rsidRPr="00005DD1" w:rsidRDefault="005569E8" w:rsidP="00005DD1">
      <w:pPr>
        <w:jc w:val="both"/>
        <w:rPr>
          <w:rFonts w:ascii="Arial" w:hAnsi="Arial" w:cs="Arial"/>
          <w:b/>
          <w:bCs/>
          <w:sz w:val="20"/>
          <w:lang w:eastAsia="de-DE"/>
        </w:rPr>
      </w:pPr>
      <w:r>
        <w:rPr>
          <w:rFonts w:ascii="Arial" w:hAnsi="Arial" w:cs="Arial"/>
          <w:b/>
          <w:bCs/>
          <w:sz w:val="20"/>
          <w:lang w:eastAsia="de-DE"/>
        </w:rPr>
        <w:t>8</w:t>
      </w:r>
      <w:r w:rsidR="00005DD1">
        <w:rPr>
          <w:rFonts w:ascii="Arial" w:hAnsi="Arial" w:cs="Arial"/>
          <w:b/>
          <w:bCs/>
          <w:sz w:val="20"/>
          <w:lang w:eastAsia="de-DE"/>
        </w:rPr>
        <w:t xml:space="preserve">. </w:t>
      </w:r>
      <w:r w:rsidR="00005DD1" w:rsidRPr="00005DD1">
        <w:rPr>
          <w:rFonts w:ascii="Arial" w:hAnsi="Arial" w:cs="Arial"/>
          <w:b/>
          <w:bCs/>
          <w:sz w:val="20"/>
          <w:lang w:eastAsia="de-DE"/>
        </w:rPr>
        <w:t>Załącznik nr 8a do SIWZ – pozycja 37</w:t>
      </w:r>
    </w:p>
    <w:p w:rsidR="00005DD1" w:rsidRPr="00005DD1" w:rsidRDefault="00005DD1" w:rsidP="00005DD1">
      <w:pPr>
        <w:jc w:val="both"/>
        <w:rPr>
          <w:rFonts w:ascii="Arial" w:hAnsi="Arial" w:cs="Arial"/>
          <w:sz w:val="20"/>
          <w:lang w:eastAsia="en-US"/>
        </w:rPr>
      </w:pPr>
      <w:r w:rsidRPr="00005DD1">
        <w:rPr>
          <w:rFonts w:ascii="Arial" w:hAnsi="Arial" w:cs="Arial"/>
          <w:sz w:val="20"/>
          <w:lang w:eastAsia="en-US"/>
        </w:rPr>
        <w:t xml:space="preserve">Czy zamawiający dopuści preparat w postaci tabletek dezynfekcyjnych na bazie aktywnego chloru zawierający </w:t>
      </w:r>
      <w:proofErr w:type="spellStart"/>
      <w:r w:rsidRPr="00005DD1">
        <w:rPr>
          <w:rFonts w:ascii="Arial" w:hAnsi="Arial" w:cs="Arial"/>
          <w:sz w:val="20"/>
          <w:lang w:eastAsia="en-US"/>
        </w:rPr>
        <w:t>dichloroizocyjanuran</w:t>
      </w:r>
      <w:proofErr w:type="spellEnd"/>
      <w:r w:rsidRPr="00005DD1">
        <w:rPr>
          <w:rFonts w:ascii="Arial" w:hAnsi="Arial" w:cs="Arial"/>
          <w:sz w:val="20"/>
          <w:lang w:eastAsia="en-US"/>
        </w:rPr>
        <w:t xml:space="preserve"> sodu o spektrum działania :B, F, V (</w:t>
      </w:r>
      <w:proofErr w:type="spellStart"/>
      <w:r w:rsidRPr="00005DD1">
        <w:rPr>
          <w:rFonts w:ascii="Arial" w:hAnsi="Arial" w:cs="Arial"/>
          <w:sz w:val="20"/>
          <w:lang w:eastAsia="en-US"/>
        </w:rPr>
        <w:t>polio,adeno</w:t>
      </w:r>
      <w:proofErr w:type="spellEnd"/>
      <w:r w:rsidRPr="00005DD1">
        <w:rPr>
          <w:rFonts w:ascii="Arial" w:hAnsi="Arial" w:cs="Arial"/>
          <w:sz w:val="20"/>
          <w:lang w:eastAsia="en-US"/>
        </w:rPr>
        <w:t xml:space="preserve">), prątki - w stężeniu 1000ppm - 15 min, Clostridium </w:t>
      </w:r>
      <w:proofErr w:type="spellStart"/>
      <w:r w:rsidRPr="00005DD1">
        <w:rPr>
          <w:rFonts w:ascii="Arial" w:hAnsi="Arial" w:cs="Arial"/>
          <w:sz w:val="20"/>
          <w:lang w:eastAsia="en-US"/>
        </w:rPr>
        <w:t>Difficile</w:t>
      </w:r>
      <w:proofErr w:type="spellEnd"/>
      <w:r w:rsidRPr="00005DD1">
        <w:rPr>
          <w:rFonts w:ascii="Arial" w:hAnsi="Arial" w:cs="Arial"/>
          <w:sz w:val="20"/>
          <w:lang w:eastAsia="en-US"/>
        </w:rPr>
        <w:t xml:space="preserve"> -10 000ppm - 15 min. Preparat przebadany wg normy 14885 - obszar medyczny w</w:t>
      </w:r>
      <w:r>
        <w:rPr>
          <w:rFonts w:ascii="Arial" w:hAnsi="Arial" w:cs="Arial"/>
          <w:sz w:val="20"/>
          <w:lang w:eastAsia="en-US"/>
        </w:rPr>
        <w:t xml:space="preserve"> </w:t>
      </w:r>
      <w:r w:rsidRPr="00005DD1">
        <w:rPr>
          <w:rFonts w:ascii="Arial" w:hAnsi="Arial" w:cs="Arial"/>
          <w:sz w:val="20"/>
          <w:lang w:eastAsia="en-US"/>
        </w:rPr>
        <w:t>opakowa</w:t>
      </w:r>
      <w:r>
        <w:rPr>
          <w:rFonts w:ascii="Arial" w:hAnsi="Arial" w:cs="Arial"/>
          <w:sz w:val="20"/>
          <w:lang w:eastAsia="en-US"/>
        </w:rPr>
        <w:t xml:space="preserve">niu 1kg (300 tabletek x 3,3 g) </w:t>
      </w:r>
      <w:r w:rsidRPr="00005DD1">
        <w:rPr>
          <w:rFonts w:ascii="Arial" w:hAnsi="Arial" w:cs="Arial"/>
          <w:sz w:val="20"/>
          <w:lang w:eastAsia="en-US"/>
        </w:rPr>
        <w:t>z możliwością użycia w pionie żywieniowym?</w:t>
      </w:r>
    </w:p>
    <w:p w:rsidR="006E5D66" w:rsidRPr="005569E8" w:rsidRDefault="00005DD1" w:rsidP="005569E8">
      <w:pPr>
        <w:jc w:val="both"/>
        <w:rPr>
          <w:rFonts w:ascii="Arial" w:hAnsi="Arial" w:cs="Arial"/>
          <w:b/>
          <w:sz w:val="20"/>
          <w:lang w:eastAsia="de-DE"/>
        </w:rPr>
      </w:pPr>
      <w:r w:rsidRPr="00005DD1">
        <w:rPr>
          <w:rFonts w:ascii="Arial" w:hAnsi="Arial" w:cs="Arial"/>
          <w:b/>
          <w:sz w:val="20"/>
          <w:lang w:eastAsia="de-DE"/>
        </w:rPr>
        <w:t>Odp. Zamawiający nie wyraża zgody na zaoferowania tabletek dezynfekcyjnych, Zamawiający wymaga środka o właściwościach myjąco-dezynfekcyjnych, zapisy SIWZ pozostają bez zmian.</w:t>
      </w:r>
    </w:p>
    <w:p w:rsidR="00B6070C" w:rsidRPr="00B6070C" w:rsidRDefault="005569E8" w:rsidP="00B6070C">
      <w:pPr>
        <w:tabs>
          <w:tab w:val="left" w:pos="0"/>
          <w:tab w:val="left" w:pos="142"/>
        </w:tabs>
        <w:jc w:val="both"/>
        <w:rPr>
          <w:rFonts w:ascii="Arial" w:hAnsi="Arial" w:cs="Arial"/>
          <w:sz w:val="20"/>
        </w:rPr>
      </w:pPr>
      <w:r w:rsidRPr="005569E8">
        <w:rPr>
          <w:rFonts w:ascii="Arial" w:hAnsi="Arial" w:cs="Arial"/>
          <w:b/>
          <w:sz w:val="20"/>
        </w:rPr>
        <w:t>9</w:t>
      </w:r>
      <w:r w:rsidR="00B6070C" w:rsidRPr="005569E8">
        <w:rPr>
          <w:rFonts w:ascii="Arial" w:hAnsi="Arial" w:cs="Arial"/>
          <w:b/>
          <w:sz w:val="20"/>
        </w:rPr>
        <w:t>.</w:t>
      </w:r>
      <w:r w:rsidR="00B6070C" w:rsidRPr="00B6070C">
        <w:rPr>
          <w:rFonts w:ascii="Arial" w:hAnsi="Arial" w:cs="Arial"/>
          <w:sz w:val="20"/>
        </w:rPr>
        <w:t xml:space="preserve"> Czy Zamawiający uzna spełnienie warunku udziału w postępowaniu, jeśli Wykonawca wykaże (dla zadania 1), że realizuje jedną usługę odpowiadającą swoim rodzajem i wartością usłudze stanowiącej przedmiot zamówieni, polegającą na kompleksowej usłudze profesjonalnego sprzątania (utrzymanie czystości i dezynfekcji powierzchni wewnętrznych) powierzchni o metrażu znacznie przekraczającym wymagane 20 000,00 m2 w podmiocie leczniczym, przez okres ponad 7 miesięcy oraz posiada narzędzia i sprzęt niezbędny do realizacji zamówienia? A także, gdy usługa ta jest wykonywana dla jednego Zamawiającego w czterech obiektach i w ramach takiej samej ilości umów?</w:t>
      </w:r>
    </w:p>
    <w:p w:rsidR="00B6070C" w:rsidRPr="00B6070C" w:rsidRDefault="00B6070C" w:rsidP="00B6070C">
      <w:pPr>
        <w:tabs>
          <w:tab w:val="left" w:pos="0"/>
          <w:tab w:val="left" w:pos="142"/>
        </w:tabs>
        <w:jc w:val="both"/>
        <w:rPr>
          <w:rFonts w:ascii="Arial" w:hAnsi="Arial" w:cs="Arial"/>
          <w:sz w:val="20"/>
        </w:rPr>
      </w:pPr>
      <w:r w:rsidRPr="00B6070C">
        <w:rPr>
          <w:rFonts w:ascii="Arial" w:hAnsi="Arial" w:cs="Arial"/>
          <w:sz w:val="20"/>
        </w:rPr>
        <w:t>Wymóg wykazania dwóch usług wykonywania kompleksowego utrzymania czystości i dezynfekcji powierzchni wewnętrznych o metrażu nie mniejszym niż 20 146,23 m2 w podmiotach leczniczych przez okres nie krótszy niż 12 miesięcy każda, jest nadmierny, nieproporcjonalny i nie znajduje uzasadnienia w obiektywnych potrzebach Zamawiającego. Co więcej ogranicza dostęp do zamówienia wykonawcom zdolnym do jego realizacji. Zgodnie z wyrokiem KIO z dnia 24.11. 2014 r. (Sygn. akt: KIO 2358/14) „Warunki udziału w postępowaniu nie mogą być sformułowane w taki sposób, aby do udziału w postępowaniu zostali dopuszczeni wykonawcy, którzy nie są w stanie sprostać zamówieniu. Z drugiej strony, opis sposobu dokonywania oceny spełniania warunków udziału w postępowaniu nie może ograniczać dostępu do zamówienia wykonawcom zdolnym do wykonania zamówienia”.</w:t>
      </w:r>
    </w:p>
    <w:p w:rsidR="00B6070C" w:rsidRDefault="00B6070C" w:rsidP="00B6070C">
      <w:pPr>
        <w:tabs>
          <w:tab w:val="left" w:pos="0"/>
          <w:tab w:val="left" w:pos="142"/>
        </w:tabs>
        <w:jc w:val="both"/>
        <w:rPr>
          <w:rFonts w:ascii="Arial" w:hAnsi="Arial" w:cs="Arial"/>
          <w:sz w:val="20"/>
        </w:rPr>
      </w:pPr>
      <w:r w:rsidRPr="00B6070C">
        <w:rPr>
          <w:rFonts w:ascii="Arial" w:hAnsi="Arial" w:cs="Arial"/>
          <w:sz w:val="20"/>
        </w:rPr>
        <w:lastRenderedPageBreak/>
        <w:t xml:space="preserve">W związku z powyższym, w naszym mniemaniu wykazanie jednej usługi kompleksowego utrzymania czystości i dezynfekcji powierzchni wewnętrznych o metrażu większym niż 20 146,23 m2 oraz </w:t>
      </w:r>
      <w:r w:rsidR="00882AD2">
        <w:rPr>
          <w:rFonts w:ascii="Arial" w:hAnsi="Arial" w:cs="Arial"/>
          <w:sz w:val="20"/>
        </w:rPr>
        <w:br/>
      </w:r>
      <w:r w:rsidRPr="00B6070C">
        <w:rPr>
          <w:rFonts w:ascii="Arial" w:hAnsi="Arial" w:cs="Arial"/>
          <w:sz w:val="20"/>
        </w:rPr>
        <w:t>w krótszym czasie powinno zostać uznane za spełnienie warunku udziału w postępowaniu.</w:t>
      </w:r>
    </w:p>
    <w:p w:rsidR="00B6070C" w:rsidRDefault="00B6070C" w:rsidP="003724CC">
      <w:pPr>
        <w:tabs>
          <w:tab w:val="left" w:pos="0"/>
          <w:tab w:val="left" w:pos="142"/>
        </w:tabs>
        <w:jc w:val="both"/>
        <w:rPr>
          <w:rFonts w:ascii="Arial" w:hAnsi="Arial" w:cs="Arial"/>
          <w:b/>
          <w:sz w:val="20"/>
          <w:lang w:eastAsia="de-DE"/>
        </w:rPr>
      </w:pPr>
      <w:r w:rsidRPr="00005DD1">
        <w:rPr>
          <w:rFonts w:ascii="Arial" w:hAnsi="Arial" w:cs="Arial"/>
          <w:b/>
          <w:sz w:val="20"/>
          <w:lang w:eastAsia="de-DE"/>
        </w:rPr>
        <w:t>Odp. Zamawiający</w:t>
      </w:r>
      <w:r>
        <w:rPr>
          <w:rFonts w:ascii="Arial" w:hAnsi="Arial" w:cs="Arial"/>
          <w:b/>
          <w:sz w:val="20"/>
          <w:lang w:eastAsia="de-DE"/>
        </w:rPr>
        <w:t xml:space="preserve"> uzna za spełnienie warunku udziału w postępowaniu </w:t>
      </w:r>
      <w:r w:rsidRPr="00B6070C">
        <w:rPr>
          <w:rFonts w:ascii="Arial" w:hAnsi="Arial" w:cs="Arial"/>
          <w:b/>
          <w:sz w:val="20"/>
          <w:lang w:eastAsia="de-DE"/>
        </w:rPr>
        <w:t xml:space="preserve">jeśli </w:t>
      </w:r>
      <w:r w:rsidR="00882AD2" w:rsidRPr="00882AD2">
        <w:rPr>
          <w:rFonts w:ascii="Arial" w:hAnsi="Arial" w:cs="Arial"/>
          <w:b/>
          <w:sz w:val="20"/>
          <w:lang w:eastAsia="de-DE"/>
        </w:rPr>
        <w:t>Wykonawca spełni warunek jeżeli wykaże, że zrealizował  bądź realizuje w okresie ostatnich 3 lat przed dniem wszczęcia postępowania, a jeżeli okres prowadzenia działalności jest krótszy - w tym  okresie min. 1 usługę odpowiadającą swoim rodzajem i wartością usługom stanowiącym przedmiot zamówienia. Za usługi odpowiadające swoim rodzajem przedmiotowi zamówienia, Zamawiający uzna realizację usługi polegającej na kompleksowym utrzymaniu czystości i dezynfekcji powierzchni wewnętrznych o metrażu nie mniejszym niż 20 000 m2 w podmiocie leczniczym przez okres nie krótszy niż 7 miesięcy oraz posiada narzędzia i sprzęt niezbędny do realizacji zamówienia</w:t>
      </w:r>
      <w:bookmarkStart w:id="0" w:name="_GoBack"/>
      <w:bookmarkEnd w:id="0"/>
      <w:r>
        <w:rPr>
          <w:rFonts w:ascii="Arial" w:hAnsi="Arial" w:cs="Arial"/>
          <w:b/>
          <w:sz w:val="20"/>
          <w:lang w:eastAsia="de-DE"/>
        </w:rPr>
        <w:t>. W związku z powyższym Zamawiający dokonuje modyfikacji treści SIWZ i treści ogłoszenia o zamówienia w tym zakresie.</w:t>
      </w:r>
    </w:p>
    <w:p w:rsidR="00B6070C" w:rsidRDefault="00B6070C" w:rsidP="003724CC">
      <w:pPr>
        <w:tabs>
          <w:tab w:val="left" w:pos="0"/>
          <w:tab w:val="left" w:pos="142"/>
        </w:tabs>
        <w:jc w:val="both"/>
        <w:rPr>
          <w:rFonts w:ascii="Arial" w:hAnsi="Arial" w:cs="Arial"/>
          <w:sz w:val="20"/>
        </w:rPr>
      </w:pPr>
      <w:r>
        <w:rPr>
          <w:rFonts w:ascii="Arial" w:hAnsi="Arial" w:cs="Arial"/>
          <w:b/>
          <w:sz w:val="20"/>
          <w:lang w:eastAsia="de-DE"/>
        </w:rPr>
        <w:t xml:space="preserve">Zgodnie z art. 12a ust. 2 pkt 1ustawy Prawo zamówień publicznych Zamawiający przesuwa termin składania ofert na dzień </w:t>
      </w:r>
      <w:r w:rsidR="00711897">
        <w:rPr>
          <w:rFonts w:ascii="Arial" w:hAnsi="Arial" w:cs="Arial"/>
          <w:b/>
          <w:sz w:val="20"/>
          <w:lang w:eastAsia="de-DE"/>
        </w:rPr>
        <w:t>02 grudnia 2016 roku</w:t>
      </w:r>
      <w:r>
        <w:rPr>
          <w:rFonts w:ascii="Arial" w:hAnsi="Arial" w:cs="Arial"/>
          <w:b/>
          <w:sz w:val="20"/>
          <w:lang w:eastAsia="de-DE"/>
        </w:rPr>
        <w:t>.</w:t>
      </w:r>
      <w:r w:rsidR="00711897">
        <w:rPr>
          <w:rFonts w:ascii="Arial" w:hAnsi="Arial" w:cs="Arial"/>
          <w:b/>
          <w:sz w:val="20"/>
          <w:lang w:eastAsia="de-DE"/>
        </w:rPr>
        <w:t xml:space="preserve"> W związku z powyższym Zamawiający dokonuje modyfikacji treści SIWZ oraz dokonuje zmiany treści ogłoszenia o zamówieniu w tym zakresie.</w:t>
      </w:r>
    </w:p>
    <w:p w:rsidR="00B6070C" w:rsidRDefault="00B6070C" w:rsidP="003724CC">
      <w:pPr>
        <w:tabs>
          <w:tab w:val="left" w:pos="0"/>
          <w:tab w:val="left" w:pos="142"/>
        </w:tabs>
        <w:jc w:val="both"/>
        <w:rPr>
          <w:rFonts w:ascii="Arial" w:hAnsi="Arial" w:cs="Arial"/>
          <w:sz w:val="20"/>
        </w:rPr>
      </w:pPr>
    </w:p>
    <w:p w:rsidR="00B6070C" w:rsidRPr="006E5D66" w:rsidRDefault="00B6070C" w:rsidP="003724CC">
      <w:pPr>
        <w:tabs>
          <w:tab w:val="left" w:pos="0"/>
          <w:tab w:val="left" w:pos="142"/>
        </w:tabs>
        <w:jc w:val="both"/>
        <w:rPr>
          <w:rFonts w:ascii="Arial" w:hAnsi="Arial" w:cs="Arial"/>
          <w:sz w:val="20"/>
        </w:rPr>
      </w:pPr>
    </w:p>
    <w:p w:rsidR="003724CC" w:rsidRDefault="003724CC" w:rsidP="003724CC">
      <w:pPr>
        <w:tabs>
          <w:tab w:val="left" w:pos="0"/>
          <w:tab w:val="left" w:pos="142"/>
        </w:tabs>
        <w:jc w:val="both"/>
        <w:rPr>
          <w:sz w:val="24"/>
          <w:szCs w:val="24"/>
        </w:rPr>
      </w:pPr>
      <w:r w:rsidRPr="003724CC">
        <w:rPr>
          <w:sz w:val="24"/>
          <w:szCs w:val="24"/>
        </w:rPr>
        <w:t>Powyższe wyjaśnienia</w:t>
      </w:r>
      <w:r>
        <w:rPr>
          <w:sz w:val="24"/>
          <w:szCs w:val="24"/>
        </w:rPr>
        <w:t xml:space="preserve"> i modyfikacje</w:t>
      </w:r>
      <w:r w:rsidRPr="003724CC">
        <w:rPr>
          <w:sz w:val="24"/>
          <w:szCs w:val="24"/>
        </w:rPr>
        <w:t xml:space="preserve"> treści SIWZ zostały dokonane zgodnie z art. 38 Ustawy Prawo Zamówień Publicznych z dnia 29 stycznia 2004 roku i są dla Wykonawców wiążące.</w:t>
      </w:r>
    </w:p>
    <w:p w:rsidR="00882AD2" w:rsidRDefault="00882AD2" w:rsidP="003724CC">
      <w:pPr>
        <w:tabs>
          <w:tab w:val="left" w:pos="0"/>
          <w:tab w:val="left" w:pos="142"/>
        </w:tabs>
        <w:jc w:val="both"/>
        <w:rPr>
          <w:sz w:val="24"/>
          <w:szCs w:val="24"/>
        </w:rPr>
      </w:pPr>
    </w:p>
    <w:p w:rsidR="00882AD2" w:rsidRDefault="00882AD2" w:rsidP="003724CC">
      <w:pPr>
        <w:tabs>
          <w:tab w:val="left" w:pos="0"/>
          <w:tab w:val="left" w:pos="142"/>
        </w:tabs>
        <w:jc w:val="both"/>
        <w:rPr>
          <w:sz w:val="24"/>
          <w:szCs w:val="24"/>
        </w:rPr>
      </w:pPr>
      <w:r>
        <w:rPr>
          <w:sz w:val="24"/>
          <w:szCs w:val="24"/>
        </w:rPr>
        <w:t xml:space="preserve">W związku z powyższymi modyfikacjami Zamawiający dokona zmiany ogłoszenia </w:t>
      </w:r>
      <w:r>
        <w:rPr>
          <w:sz w:val="24"/>
          <w:szCs w:val="24"/>
        </w:rPr>
        <w:br/>
        <w:t>o zamówieniu oraz modyfikacji treści SIWZ.</w:t>
      </w:r>
    </w:p>
    <w:p w:rsidR="00882AD2" w:rsidRPr="003724CC" w:rsidRDefault="00882AD2" w:rsidP="003724CC">
      <w:pPr>
        <w:tabs>
          <w:tab w:val="left" w:pos="0"/>
          <w:tab w:val="left" w:pos="142"/>
        </w:tabs>
        <w:jc w:val="both"/>
        <w:rPr>
          <w:sz w:val="24"/>
          <w:szCs w:val="24"/>
        </w:rPr>
      </w:pPr>
    </w:p>
    <w:p w:rsidR="003724CC" w:rsidRPr="003724CC" w:rsidRDefault="003724CC" w:rsidP="003724CC">
      <w:pPr>
        <w:widowControl w:val="0"/>
        <w:tabs>
          <w:tab w:val="left" w:pos="0"/>
          <w:tab w:val="left" w:pos="142"/>
        </w:tabs>
        <w:autoSpaceDE w:val="0"/>
        <w:autoSpaceDN w:val="0"/>
        <w:adjustRightInd w:val="0"/>
        <w:jc w:val="both"/>
        <w:rPr>
          <w:color w:val="000000"/>
          <w:sz w:val="24"/>
          <w:szCs w:val="24"/>
        </w:rPr>
      </w:pPr>
    </w:p>
    <w:p w:rsidR="003724CC" w:rsidRPr="003724CC" w:rsidRDefault="003724CC" w:rsidP="003724CC">
      <w:pPr>
        <w:widowControl w:val="0"/>
        <w:tabs>
          <w:tab w:val="left" w:pos="0"/>
          <w:tab w:val="left" w:pos="142"/>
        </w:tabs>
        <w:autoSpaceDE w:val="0"/>
        <w:autoSpaceDN w:val="0"/>
        <w:adjustRightInd w:val="0"/>
        <w:jc w:val="both"/>
        <w:rPr>
          <w:color w:val="000000"/>
          <w:sz w:val="24"/>
          <w:szCs w:val="24"/>
        </w:rPr>
      </w:pPr>
      <w:r w:rsidRPr="003724CC">
        <w:rPr>
          <w:color w:val="000000"/>
          <w:sz w:val="24"/>
          <w:szCs w:val="24"/>
        </w:rPr>
        <w:t>Do wiadomości:</w:t>
      </w:r>
    </w:p>
    <w:p w:rsidR="003724CC" w:rsidRPr="003724CC" w:rsidRDefault="003724CC" w:rsidP="003724CC">
      <w:pPr>
        <w:widowControl w:val="0"/>
        <w:tabs>
          <w:tab w:val="left" w:pos="0"/>
          <w:tab w:val="left" w:pos="142"/>
        </w:tabs>
        <w:autoSpaceDE w:val="0"/>
        <w:autoSpaceDN w:val="0"/>
        <w:adjustRightInd w:val="0"/>
        <w:jc w:val="both"/>
        <w:rPr>
          <w:color w:val="000000"/>
          <w:sz w:val="24"/>
          <w:szCs w:val="24"/>
        </w:rPr>
      </w:pPr>
      <w:r w:rsidRPr="003724CC">
        <w:rPr>
          <w:color w:val="000000"/>
          <w:sz w:val="24"/>
          <w:szCs w:val="24"/>
        </w:rPr>
        <w:t>- wszyscy uczestnicy</w:t>
      </w:r>
    </w:p>
    <w:p w:rsidR="003724CC" w:rsidRPr="005E2078" w:rsidRDefault="003724CC" w:rsidP="005E2078">
      <w:pPr>
        <w:jc w:val="both"/>
        <w:rPr>
          <w:sz w:val="24"/>
          <w:szCs w:val="24"/>
        </w:rPr>
      </w:pPr>
    </w:p>
    <w:sectPr w:rsidR="003724CC" w:rsidRPr="005E20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2D" w:rsidRDefault="00C8252D" w:rsidP="00044999">
      <w:r>
        <w:separator/>
      </w:r>
    </w:p>
  </w:endnote>
  <w:endnote w:type="continuationSeparator" w:id="0">
    <w:p w:rsidR="00C8252D" w:rsidRDefault="00C8252D" w:rsidP="0004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84694"/>
      <w:docPartObj>
        <w:docPartGallery w:val="Page Numbers (Bottom of Page)"/>
        <w:docPartUnique/>
      </w:docPartObj>
    </w:sdtPr>
    <w:sdtEndPr>
      <w:rPr>
        <w:sz w:val="16"/>
        <w:szCs w:val="16"/>
      </w:rPr>
    </w:sdtEndPr>
    <w:sdtContent>
      <w:p w:rsidR="00044999" w:rsidRPr="00044999" w:rsidRDefault="00044999">
        <w:pPr>
          <w:pStyle w:val="Stopka"/>
          <w:jc w:val="right"/>
          <w:rPr>
            <w:sz w:val="16"/>
            <w:szCs w:val="16"/>
          </w:rPr>
        </w:pPr>
        <w:r w:rsidRPr="00044999">
          <w:rPr>
            <w:sz w:val="16"/>
            <w:szCs w:val="16"/>
          </w:rPr>
          <w:fldChar w:fldCharType="begin"/>
        </w:r>
        <w:r w:rsidRPr="00044999">
          <w:rPr>
            <w:sz w:val="16"/>
            <w:szCs w:val="16"/>
          </w:rPr>
          <w:instrText>PAGE   \* MERGEFORMAT</w:instrText>
        </w:r>
        <w:r w:rsidRPr="00044999">
          <w:rPr>
            <w:sz w:val="16"/>
            <w:szCs w:val="16"/>
          </w:rPr>
          <w:fldChar w:fldCharType="separate"/>
        </w:r>
        <w:r w:rsidR="00882AD2">
          <w:rPr>
            <w:noProof/>
            <w:sz w:val="16"/>
            <w:szCs w:val="16"/>
          </w:rPr>
          <w:t>3</w:t>
        </w:r>
        <w:r w:rsidRPr="00044999">
          <w:rPr>
            <w:sz w:val="16"/>
            <w:szCs w:val="16"/>
          </w:rPr>
          <w:fldChar w:fldCharType="end"/>
        </w:r>
      </w:p>
    </w:sdtContent>
  </w:sdt>
  <w:p w:rsidR="00044999" w:rsidRDefault="000449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2D" w:rsidRDefault="00C8252D" w:rsidP="00044999">
      <w:r>
        <w:separator/>
      </w:r>
    </w:p>
  </w:footnote>
  <w:footnote w:type="continuationSeparator" w:id="0">
    <w:p w:rsidR="00C8252D" w:rsidRDefault="00C8252D" w:rsidP="00044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39B"/>
    <w:multiLevelType w:val="hybridMultilevel"/>
    <w:tmpl w:val="C6C61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E956BF"/>
    <w:multiLevelType w:val="hybridMultilevel"/>
    <w:tmpl w:val="07021C4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04"/>
    <w:rsid w:val="00005DD1"/>
    <w:rsid w:val="00044999"/>
    <w:rsid w:val="00184D32"/>
    <w:rsid w:val="001F59A3"/>
    <w:rsid w:val="00231396"/>
    <w:rsid w:val="00266DC2"/>
    <w:rsid w:val="003724CC"/>
    <w:rsid w:val="004535E5"/>
    <w:rsid w:val="004F7FDE"/>
    <w:rsid w:val="005569E8"/>
    <w:rsid w:val="005E2078"/>
    <w:rsid w:val="005E67FA"/>
    <w:rsid w:val="00603B43"/>
    <w:rsid w:val="0063567A"/>
    <w:rsid w:val="006E267E"/>
    <w:rsid w:val="006E5D66"/>
    <w:rsid w:val="00711897"/>
    <w:rsid w:val="00882AD2"/>
    <w:rsid w:val="008A6C0E"/>
    <w:rsid w:val="00906784"/>
    <w:rsid w:val="00924EC9"/>
    <w:rsid w:val="009E58B2"/>
    <w:rsid w:val="00AA02F0"/>
    <w:rsid w:val="00B24463"/>
    <w:rsid w:val="00B6070C"/>
    <w:rsid w:val="00C31897"/>
    <w:rsid w:val="00C8252D"/>
    <w:rsid w:val="00EC1004"/>
    <w:rsid w:val="00EE30CC"/>
    <w:rsid w:val="00F30C45"/>
    <w:rsid w:val="00FB1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004"/>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1004"/>
    <w:rPr>
      <w:color w:val="0000FF" w:themeColor="hyperlink"/>
      <w:u w:val="single"/>
    </w:rPr>
  </w:style>
  <w:style w:type="paragraph" w:styleId="Tekstdymka">
    <w:name w:val="Balloon Text"/>
    <w:basedOn w:val="Normalny"/>
    <w:link w:val="TekstdymkaZnak"/>
    <w:uiPriority w:val="99"/>
    <w:semiHidden/>
    <w:unhideWhenUsed/>
    <w:rsid w:val="003724CC"/>
    <w:rPr>
      <w:rFonts w:ascii="Tahoma" w:hAnsi="Tahoma" w:cs="Tahoma"/>
      <w:sz w:val="16"/>
      <w:szCs w:val="16"/>
    </w:rPr>
  </w:style>
  <w:style w:type="character" w:customStyle="1" w:styleId="TekstdymkaZnak">
    <w:name w:val="Tekst dymka Znak"/>
    <w:basedOn w:val="Domylnaczcionkaakapitu"/>
    <w:link w:val="Tekstdymka"/>
    <w:uiPriority w:val="99"/>
    <w:semiHidden/>
    <w:rsid w:val="003724CC"/>
    <w:rPr>
      <w:rFonts w:ascii="Tahoma" w:eastAsia="Times New Roman" w:hAnsi="Tahoma" w:cs="Tahoma"/>
      <w:sz w:val="16"/>
      <w:szCs w:val="16"/>
      <w:lang w:eastAsia="pl-PL"/>
    </w:rPr>
  </w:style>
  <w:style w:type="paragraph" w:styleId="Akapitzlist">
    <w:name w:val="List Paragraph"/>
    <w:basedOn w:val="Normalny"/>
    <w:uiPriority w:val="34"/>
    <w:qFormat/>
    <w:rsid w:val="00603B43"/>
    <w:pPr>
      <w:ind w:left="720"/>
      <w:contextualSpacing/>
    </w:pPr>
  </w:style>
  <w:style w:type="paragraph" w:styleId="Nagwek">
    <w:name w:val="header"/>
    <w:basedOn w:val="Normalny"/>
    <w:link w:val="NagwekZnak"/>
    <w:uiPriority w:val="99"/>
    <w:unhideWhenUsed/>
    <w:rsid w:val="00044999"/>
    <w:pPr>
      <w:tabs>
        <w:tab w:val="center" w:pos="4536"/>
        <w:tab w:val="right" w:pos="9072"/>
      </w:tabs>
    </w:pPr>
  </w:style>
  <w:style w:type="character" w:customStyle="1" w:styleId="NagwekZnak">
    <w:name w:val="Nagłówek Znak"/>
    <w:basedOn w:val="Domylnaczcionkaakapitu"/>
    <w:link w:val="Nagwek"/>
    <w:uiPriority w:val="99"/>
    <w:rsid w:val="00044999"/>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044999"/>
    <w:pPr>
      <w:tabs>
        <w:tab w:val="center" w:pos="4536"/>
        <w:tab w:val="right" w:pos="9072"/>
      </w:tabs>
    </w:pPr>
  </w:style>
  <w:style w:type="character" w:customStyle="1" w:styleId="StopkaZnak">
    <w:name w:val="Stopka Znak"/>
    <w:basedOn w:val="Domylnaczcionkaakapitu"/>
    <w:link w:val="Stopka"/>
    <w:uiPriority w:val="99"/>
    <w:rsid w:val="00044999"/>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004"/>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1004"/>
    <w:rPr>
      <w:color w:val="0000FF" w:themeColor="hyperlink"/>
      <w:u w:val="single"/>
    </w:rPr>
  </w:style>
  <w:style w:type="paragraph" w:styleId="Tekstdymka">
    <w:name w:val="Balloon Text"/>
    <w:basedOn w:val="Normalny"/>
    <w:link w:val="TekstdymkaZnak"/>
    <w:uiPriority w:val="99"/>
    <w:semiHidden/>
    <w:unhideWhenUsed/>
    <w:rsid w:val="003724CC"/>
    <w:rPr>
      <w:rFonts w:ascii="Tahoma" w:hAnsi="Tahoma" w:cs="Tahoma"/>
      <w:sz w:val="16"/>
      <w:szCs w:val="16"/>
    </w:rPr>
  </w:style>
  <w:style w:type="character" w:customStyle="1" w:styleId="TekstdymkaZnak">
    <w:name w:val="Tekst dymka Znak"/>
    <w:basedOn w:val="Domylnaczcionkaakapitu"/>
    <w:link w:val="Tekstdymka"/>
    <w:uiPriority w:val="99"/>
    <w:semiHidden/>
    <w:rsid w:val="003724CC"/>
    <w:rPr>
      <w:rFonts w:ascii="Tahoma" w:eastAsia="Times New Roman" w:hAnsi="Tahoma" w:cs="Tahoma"/>
      <w:sz w:val="16"/>
      <w:szCs w:val="16"/>
      <w:lang w:eastAsia="pl-PL"/>
    </w:rPr>
  </w:style>
  <w:style w:type="paragraph" w:styleId="Akapitzlist">
    <w:name w:val="List Paragraph"/>
    <w:basedOn w:val="Normalny"/>
    <w:uiPriority w:val="34"/>
    <w:qFormat/>
    <w:rsid w:val="00603B43"/>
    <w:pPr>
      <w:ind w:left="720"/>
      <w:contextualSpacing/>
    </w:pPr>
  </w:style>
  <w:style w:type="paragraph" w:styleId="Nagwek">
    <w:name w:val="header"/>
    <w:basedOn w:val="Normalny"/>
    <w:link w:val="NagwekZnak"/>
    <w:uiPriority w:val="99"/>
    <w:unhideWhenUsed/>
    <w:rsid w:val="00044999"/>
    <w:pPr>
      <w:tabs>
        <w:tab w:val="center" w:pos="4536"/>
        <w:tab w:val="right" w:pos="9072"/>
      </w:tabs>
    </w:pPr>
  </w:style>
  <w:style w:type="character" w:customStyle="1" w:styleId="NagwekZnak">
    <w:name w:val="Nagłówek Znak"/>
    <w:basedOn w:val="Domylnaczcionkaakapitu"/>
    <w:link w:val="Nagwek"/>
    <w:uiPriority w:val="99"/>
    <w:rsid w:val="00044999"/>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044999"/>
    <w:pPr>
      <w:tabs>
        <w:tab w:val="center" w:pos="4536"/>
        <w:tab w:val="right" w:pos="9072"/>
      </w:tabs>
    </w:pPr>
  </w:style>
  <w:style w:type="character" w:customStyle="1" w:styleId="StopkaZnak">
    <w:name w:val="Stopka Znak"/>
    <w:basedOn w:val="Domylnaczcionkaakapitu"/>
    <w:link w:val="Stopka"/>
    <w:uiPriority w:val="99"/>
    <w:rsid w:val="00044999"/>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1381</Words>
  <Characters>8289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3</cp:revision>
  <cp:lastPrinted>2016-11-16T12:55:00Z</cp:lastPrinted>
  <dcterms:created xsi:type="dcterms:W3CDTF">2016-11-16T12:34:00Z</dcterms:created>
  <dcterms:modified xsi:type="dcterms:W3CDTF">2016-11-16T12:55:00Z</dcterms:modified>
</cp:coreProperties>
</file>