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8F38AD0" w:rsidR="00A20E60" w:rsidRPr="00A20E60" w:rsidRDefault="00BA2EE1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Kołobrzeg, dnia 1</w:t>
      </w:r>
      <w:r w:rsidR="00180120">
        <w:rPr>
          <w:rFonts w:ascii="Times New Roman" w:eastAsia="Times New Roman" w:hAnsi="Times New Roman" w:cs="Times New Roman"/>
          <w:lang w:eastAsia="pl-PL"/>
        </w:rPr>
        <w:t>6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>.201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A20E60" w:rsidRPr="00A20E6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WYJAŚNIENIA 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4E74FEC5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BA2EE1">
        <w:rPr>
          <w:rFonts w:ascii="Times New Roman" w:eastAsia="Times New Roman" w:hAnsi="Times New Roman" w:cs="Times New Roman"/>
          <w:b/>
          <w:lang w:eastAsia="pl-PL"/>
        </w:rPr>
        <w:t>leków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dla Apteki Regionalnego Szpitala w Kołobrzegu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5A81A82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BA2EE1">
        <w:rPr>
          <w:rFonts w:ascii="Times New Roman" w:eastAsia="Times New Roman" w:hAnsi="Times New Roman" w:cs="Times New Roman"/>
          <w:lang w:eastAsia="pl-PL"/>
        </w:rPr>
        <w:t>dnia 0</w:t>
      </w:r>
      <w:r w:rsidR="00180120">
        <w:rPr>
          <w:rFonts w:ascii="Times New Roman" w:eastAsia="Times New Roman" w:hAnsi="Times New Roman" w:cs="Times New Roman"/>
          <w:lang w:eastAsia="pl-PL"/>
        </w:rPr>
        <w:t>9</w:t>
      </w:r>
      <w:r w:rsidRPr="00A20E60">
        <w:rPr>
          <w:rFonts w:ascii="Times New Roman" w:eastAsia="Times New Roman" w:hAnsi="Times New Roman" w:cs="Times New Roman"/>
          <w:lang w:eastAsia="pl-PL"/>
        </w:rPr>
        <w:t>.0</w:t>
      </w:r>
      <w:r w:rsidR="00BA2EE1">
        <w:rPr>
          <w:rFonts w:ascii="Times New Roman" w:eastAsia="Times New Roman" w:hAnsi="Times New Roman" w:cs="Times New Roman"/>
          <w:lang w:eastAsia="pl-PL"/>
        </w:rPr>
        <w:t>3</w:t>
      </w:r>
      <w:r w:rsidRPr="00A20E60">
        <w:rPr>
          <w:rFonts w:ascii="Times New Roman" w:eastAsia="Times New Roman" w:hAnsi="Times New Roman" w:cs="Times New Roman"/>
          <w:lang w:eastAsia="pl-PL"/>
        </w:rPr>
        <w:t>.201</w:t>
      </w:r>
      <w:r w:rsidR="00BA2EE1">
        <w:rPr>
          <w:rFonts w:ascii="Times New Roman" w:eastAsia="Times New Roman" w:hAnsi="Times New Roman" w:cs="Times New Roman"/>
          <w:lang w:eastAsia="pl-PL"/>
        </w:rPr>
        <w:t>8</w:t>
      </w:r>
      <w:r w:rsidRPr="00A20E60">
        <w:rPr>
          <w:rFonts w:ascii="Times New Roman" w:eastAsia="Times New Roman" w:hAnsi="Times New Roman" w:cs="Times New Roman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3DD1D1C" w14:textId="77777777" w:rsidR="00BA2EE1" w:rsidRPr="00BA2EE1" w:rsidRDefault="00BA2EE1" w:rsidP="00BA2EE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BA2EE1">
        <w:rPr>
          <w:rFonts w:ascii="Times New Roman" w:eastAsia="Times New Roman" w:hAnsi="Times New Roman" w:cs="Times New Roman"/>
          <w:b/>
          <w:kern w:val="1"/>
          <w:lang w:eastAsia="zh-CN"/>
        </w:rPr>
        <w:t>Pytanie nr 1 dotyczy Zadania nr 171 poz. 1</w:t>
      </w:r>
    </w:p>
    <w:p w14:paraId="4434EA95" w14:textId="268C5AC3" w:rsidR="00BA2EE1" w:rsidRDefault="00BA2EE1" w:rsidP="00BA2EE1">
      <w:pPr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BA2EE1">
        <w:rPr>
          <w:rFonts w:ascii="Times New Roman" w:eastAsia="Times New Roman" w:hAnsi="Times New Roman" w:cs="Times New Roman"/>
          <w:kern w:val="1"/>
          <w:lang w:eastAsia="zh-CN"/>
        </w:rPr>
        <w:t>Zwracamy się z prośbą do Zamawiającego o wyłączenie  z Zadania nr 171 poz. 1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zh-CN"/>
        </w:rPr>
        <w:br/>
      </w:r>
      <w:r w:rsidRPr="00BA2EE1">
        <w:rPr>
          <w:rFonts w:ascii="Times New Roman" w:eastAsia="Times New Roman" w:hAnsi="Times New Roman" w:cs="Times New Roman"/>
          <w:kern w:val="1"/>
          <w:lang w:eastAsia="zh-CN"/>
        </w:rPr>
        <w:t>i utworzenie dla tej pozycji odrębnego zadania. Wyodrębnienie wskazanej pozycji do oddzielnego zadania, pozwoli na przystąpienie do p</w:t>
      </w:r>
      <w:bookmarkStart w:id="0" w:name="_GoBack"/>
      <w:bookmarkEnd w:id="0"/>
      <w:r w:rsidRPr="00BA2EE1">
        <w:rPr>
          <w:rFonts w:ascii="Times New Roman" w:eastAsia="Times New Roman" w:hAnsi="Times New Roman" w:cs="Times New Roman"/>
          <w:kern w:val="1"/>
          <w:lang w:eastAsia="zh-CN"/>
        </w:rPr>
        <w:t>ostępowania większej liczbie uczestników i tym samym zwiększy konkurencyjność ofert przyczyniając się do możliwości uzyskania jak najniższej oferty cenowej.</w:t>
      </w:r>
    </w:p>
    <w:p w14:paraId="1FE9264E" w14:textId="644F18D7" w:rsidR="00BA2EE1" w:rsidRPr="00E843D7" w:rsidRDefault="00BA2EE1" w:rsidP="00BA2EE1">
      <w:p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E843D7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Odp.: </w:t>
      </w:r>
      <w:r w:rsidR="00DA5C39" w:rsidRPr="00E843D7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Tak, wydzielona pozycja utworzy zadanie nr </w:t>
      </w:r>
      <w:r w:rsidR="00E843D7" w:rsidRPr="00E843D7">
        <w:rPr>
          <w:rFonts w:ascii="Times New Roman" w:eastAsia="Times New Roman" w:hAnsi="Times New Roman" w:cs="Times New Roman"/>
          <w:b/>
          <w:kern w:val="1"/>
          <w:lang w:eastAsia="zh-CN"/>
        </w:rPr>
        <w:t>280</w:t>
      </w:r>
      <w:r w:rsidR="00DA5C39" w:rsidRPr="00E843D7">
        <w:rPr>
          <w:rFonts w:ascii="Times New Roman" w:eastAsia="Times New Roman" w:hAnsi="Times New Roman" w:cs="Times New Roman"/>
          <w:b/>
          <w:kern w:val="1"/>
          <w:lang w:eastAsia="zh-CN"/>
        </w:rPr>
        <w:t>.</w:t>
      </w:r>
    </w:p>
    <w:p w14:paraId="685F695E" w14:textId="77777777" w:rsidR="00BA2EE1" w:rsidRDefault="00BA2EE1" w:rsidP="00BA2EE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A2EE1">
        <w:rPr>
          <w:rFonts w:ascii="Times New Roman" w:eastAsia="Times New Roman" w:hAnsi="Times New Roman" w:cs="Times New Roman"/>
          <w:lang w:eastAsia="pl-PL"/>
        </w:rPr>
        <w:t xml:space="preserve">Czy Zamawiający wyrazi zgodę na zaoferowanie w </w:t>
      </w:r>
      <w:r w:rsidRPr="00BA2EE1">
        <w:rPr>
          <w:rFonts w:ascii="Times New Roman" w:eastAsia="Times New Roman" w:hAnsi="Times New Roman" w:cs="Times New Roman"/>
          <w:b/>
          <w:lang w:eastAsia="pl-PL"/>
        </w:rPr>
        <w:t xml:space="preserve">Zadaniu 20 poz. 1,2 </w:t>
      </w:r>
      <w:r w:rsidRPr="00BA2EE1">
        <w:rPr>
          <w:rFonts w:ascii="Times New Roman" w:eastAsia="Times New Roman" w:hAnsi="Times New Roman" w:cs="Times New Roman"/>
          <w:lang w:eastAsia="pl-PL"/>
        </w:rPr>
        <w:t xml:space="preserve">produktu </w:t>
      </w:r>
      <w:proofErr w:type="spellStart"/>
      <w:r w:rsidRPr="00BA2EE1">
        <w:rPr>
          <w:rFonts w:ascii="Times New Roman" w:eastAsia="Times New Roman" w:hAnsi="Times New Roman" w:cs="Times New Roman"/>
          <w:lang w:eastAsia="pl-PL"/>
        </w:rPr>
        <w:t>Olanzapina</w:t>
      </w:r>
      <w:proofErr w:type="spellEnd"/>
      <w:r w:rsidRPr="00BA2EE1">
        <w:rPr>
          <w:rFonts w:ascii="Times New Roman" w:eastAsia="Times New Roman" w:hAnsi="Times New Roman" w:cs="Times New Roman"/>
          <w:lang w:eastAsia="pl-PL"/>
        </w:rPr>
        <w:t xml:space="preserve"> N05A w opakowaniu zawierającym </w:t>
      </w:r>
      <w:r w:rsidRPr="00BA2EE1">
        <w:rPr>
          <w:rFonts w:ascii="Times New Roman" w:eastAsia="Times New Roman" w:hAnsi="Times New Roman" w:cs="Times New Roman"/>
          <w:b/>
          <w:lang w:eastAsia="pl-PL"/>
        </w:rPr>
        <w:t>28 tabl.,</w:t>
      </w:r>
      <w:r w:rsidRPr="00BA2EE1">
        <w:rPr>
          <w:rFonts w:ascii="Times New Roman" w:eastAsia="Times New Roman" w:hAnsi="Times New Roman" w:cs="Times New Roman"/>
          <w:lang w:eastAsia="pl-PL"/>
        </w:rPr>
        <w:t xml:space="preserve"> z jednoczesnym przeliczeniem ilości opakowań,  w celu zwiększenia  konkurencyjności, co umożliwi  uzyskanie Zamawiającemu korzystniejszej cenowo oferty?</w:t>
      </w:r>
    </w:p>
    <w:p w14:paraId="7286EE3C" w14:textId="39C4AC0A" w:rsidR="00BA2EE1" w:rsidRPr="00BA2EE1" w:rsidRDefault="00E843D7" w:rsidP="00BA2EE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Odp.: Tak, </w:t>
      </w:r>
      <w:r w:rsidRPr="00E843D7">
        <w:rPr>
          <w:rFonts w:ascii="Times New Roman" w:eastAsia="Times New Roman" w:hAnsi="Times New Roman" w:cs="Times New Roman"/>
          <w:b/>
          <w:lang w:eastAsia="pl-PL"/>
        </w:rPr>
        <w:t xml:space="preserve">wyrazi zgodę na zaoferowanie w Zadaniu 20 poz. 1,2 produktu </w:t>
      </w:r>
      <w:proofErr w:type="spellStart"/>
      <w:r w:rsidRPr="00E843D7">
        <w:rPr>
          <w:rFonts w:ascii="Times New Roman" w:eastAsia="Times New Roman" w:hAnsi="Times New Roman" w:cs="Times New Roman"/>
          <w:b/>
          <w:lang w:eastAsia="pl-PL"/>
        </w:rPr>
        <w:t>Olanzapina</w:t>
      </w:r>
      <w:proofErr w:type="spellEnd"/>
      <w:r w:rsidRPr="00E843D7">
        <w:rPr>
          <w:rFonts w:ascii="Times New Roman" w:eastAsia="Times New Roman" w:hAnsi="Times New Roman" w:cs="Times New Roman"/>
          <w:b/>
          <w:lang w:eastAsia="pl-PL"/>
        </w:rPr>
        <w:t xml:space="preserve"> N05A w opakowaniu zawierającym 28 tabl.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powlekanych</w:t>
      </w:r>
      <w:r w:rsidRPr="00E843D7">
        <w:rPr>
          <w:rFonts w:ascii="Times New Roman" w:eastAsia="Times New Roman" w:hAnsi="Times New Roman" w:cs="Times New Roman"/>
          <w:b/>
          <w:lang w:eastAsia="pl-PL"/>
        </w:rPr>
        <w:t>, z jednoczesnym przeliczeniem ilości opakowań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F5A2459" w14:textId="77777777" w:rsidR="00BA2EE1" w:rsidRDefault="00BA2EE1" w:rsidP="00BA2EE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A2EE1">
        <w:rPr>
          <w:rFonts w:ascii="Times New Roman" w:eastAsia="Times New Roman" w:hAnsi="Times New Roman" w:cs="Times New Roman"/>
          <w:lang w:eastAsia="pl-PL"/>
        </w:rPr>
        <w:t xml:space="preserve">Czy Zamawiający wyrazi zgodę na zaoferowanie w </w:t>
      </w:r>
      <w:r w:rsidRPr="00BA2EE1">
        <w:rPr>
          <w:rFonts w:ascii="Times New Roman" w:eastAsia="Times New Roman" w:hAnsi="Times New Roman" w:cs="Times New Roman"/>
          <w:b/>
          <w:lang w:eastAsia="pl-PL"/>
        </w:rPr>
        <w:t xml:space="preserve">Zadaniu 49 poz. 1 </w:t>
      </w:r>
      <w:r w:rsidRPr="00BA2EE1">
        <w:rPr>
          <w:rFonts w:ascii="Times New Roman" w:eastAsia="Times New Roman" w:hAnsi="Times New Roman" w:cs="Times New Roman"/>
          <w:lang w:eastAsia="pl-PL"/>
        </w:rPr>
        <w:t xml:space="preserve">produktu </w:t>
      </w:r>
      <w:proofErr w:type="spellStart"/>
      <w:r w:rsidRPr="00BA2EE1">
        <w:rPr>
          <w:rFonts w:ascii="Times New Roman" w:eastAsia="Times New Roman" w:hAnsi="Times New Roman" w:cs="Times New Roman"/>
          <w:lang w:eastAsia="pl-PL"/>
        </w:rPr>
        <w:t>Amiodarone</w:t>
      </w:r>
      <w:proofErr w:type="spellEnd"/>
      <w:r w:rsidRPr="00BA2EE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E1">
        <w:rPr>
          <w:rFonts w:ascii="Times New Roman" w:eastAsia="Times New Roman" w:hAnsi="Times New Roman" w:cs="Times New Roman"/>
          <w:lang w:eastAsia="pl-PL"/>
        </w:rPr>
        <w:t>inj</w:t>
      </w:r>
      <w:proofErr w:type="spellEnd"/>
      <w:r w:rsidRPr="00BA2EE1">
        <w:rPr>
          <w:rFonts w:ascii="Times New Roman" w:eastAsia="Times New Roman" w:hAnsi="Times New Roman" w:cs="Times New Roman"/>
          <w:lang w:eastAsia="pl-PL"/>
        </w:rPr>
        <w:t xml:space="preserve">. 50mg/1ml a 3ml w opakowaniu zawierającym </w:t>
      </w:r>
      <w:r w:rsidRPr="00BA2EE1">
        <w:rPr>
          <w:rFonts w:ascii="Times New Roman" w:eastAsia="Times New Roman" w:hAnsi="Times New Roman" w:cs="Times New Roman"/>
          <w:b/>
          <w:lang w:eastAsia="pl-PL"/>
        </w:rPr>
        <w:t xml:space="preserve">5 </w:t>
      </w:r>
      <w:proofErr w:type="spellStart"/>
      <w:r w:rsidRPr="00BA2EE1">
        <w:rPr>
          <w:rFonts w:ascii="Times New Roman" w:eastAsia="Times New Roman" w:hAnsi="Times New Roman" w:cs="Times New Roman"/>
          <w:b/>
          <w:lang w:eastAsia="pl-PL"/>
        </w:rPr>
        <w:t>amp</w:t>
      </w:r>
      <w:proofErr w:type="spellEnd"/>
      <w:r w:rsidRPr="00BA2EE1">
        <w:rPr>
          <w:rFonts w:ascii="Times New Roman" w:eastAsia="Times New Roman" w:hAnsi="Times New Roman" w:cs="Times New Roman"/>
          <w:lang w:eastAsia="pl-PL"/>
        </w:rPr>
        <w:t>. , z jednoczesnym przeliczeniem ilości opakowań,  w celu zwiększenia  konkurencyjności, co umożliwi  uzyskanie Zamawiającemu korzystniejszej cenowo oferty?</w:t>
      </w:r>
    </w:p>
    <w:p w14:paraId="6A662CFD" w14:textId="0BB0EADB" w:rsidR="00BA2EE1" w:rsidRPr="00BA2EE1" w:rsidRDefault="00BA2EE1" w:rsidP="00BA2EE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2EE1">
        <w:rPr>
          <w:rFonts w:ascii="Times New Roman" w:eastAsia="Times New Roman" w:hAnsi="Times New Roman" w:cs="Times New Roman"/>
          <w:b/>
          <w:lang w:eastAsia="pl-PL"/>
        </w:rPr>
        <w:t>Odp.: Tak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5E3D5AB" w14:textId="411D7D12" w:rsidR="00F6190C" w:rsidRDefault="00F6190C" w:rsidP="00F619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6190C">
        <w:rPr>
          <w:rFonts w:ascii="Times New Roman" w:eastAsia="Times New Roman" w:hAnsi="Times New Roman" w:cs="Times New Roman"/>
          <w:lang w:eastAsia="pl-PL"/>
        </w:rPr>
        <w:t xml:space="preserve">Czy Zamawiający dopuści  produkt </w:t>
      </w:r>
      <w:proofErr w:type="spellStart"/>
      <w:r w:rsidRPr="00F6190C">
        <w:rPr>
          <w:rFonts w:ascii="Times New Roman" w:eastAsia="Times New Roman" w:hAnsi="Times New Roman" w:cs="Times New Roman"/>
          <w:lang w:eastAsia="pl-PL"/>
        </w:rPr>
        <w:t>Citra</w:t>
      </w:r>
      <w:proofErr w:type="spellEnd"/>
      <w:r w:rsidRPr="00F6190C">
        <w:rPr>
          <w:rFonts w:ascii="Times New Roman" w:eastAsia="Times New Roman" w:hAnsi="Times New Roman" w:cs="Times New Roman"/>
          <w:lang w:eastAsia="pl-PL"/>
        </w:rPr>
        <w:t xml:space="preserve">-Lock™ ( cytrynian sodu ) w stężeniu 4% </w:t>
      </w:r>
      <w:r w:rsidR="00DA5C39">
        <w:rPr>
          <w:rFonts w:ascii="Times New Roman" w:eastAsia="Times New Roman" w:hAnsi="Times New Roman" w:cs="Times New Roman"/>
          <w:lang w:eastAsia="pl-PL"/>
        </w:rPr>
        <w:br/>
      </w:r>
      <w:r w:rsidRPr="00F6190C">
        <w:rPr>
          <w:rFonts w:ascii="Times New Roman" w:eastAsia="Times New Roman" w:hAnsi="Times New Roman" w:cs="Times New Roman"/>
          <w:lang w:eastAsia="pl-PL"/>
        </w:rPr>
        <w:t xml:space="preserve">w postaci bezigłowej ampułki x 5ml  z systemem </w:t>
      </w:r>
      <w:proofErr w:type="spellStart"/>
      <w:r w:rsidRPr="00F6190C">
        <w:rPr>
          <w:rFonts w:ascii="Times New Roman" w:eastAsia="Times New Roman" w:hAnsi="Times New Roman" w:cs="Times New Roman"/>
          <w:lang w:eastAsia="pl-PL"/>
        </w:rPr>
        <w:t>Luer</w:t>
      </w:r>
      <w:proofErr w:type="spellEnd"/>
      <w:r w:rsidRPr="00F6190C">
        <w:rPr>
          <w:rFonts w:ascii="Times New Roman" w:eastAsia="Times New Roman" w:hAnsi="Times New Roman" w:cs="Times New Roman"/>
          <w:lang w:eastAsia="pl-PL"/>
        </w:rPr>
        <w:t xml:space="preserve"> Slip, </w:t>
      </w:r>
      <w:proofErr w:type="spellStart"/>
      <w:r w:rsidRPr="00F6190C">
        <w:rPr>
          <w:rFonts w:ascii="Times New Roman" w:eastAsia="Times New Roman" w:hAnsi="Times New Roman" w:cs="Times New Roman"/>
          <w:lang w:eastAsia="pl-PL"/>
        </w:rPr>
        <w:t>Luer</w:t>
      </w:r>
      <w:proofErr w:type="spellEnd"/>
      <w:r w:rsidRPr="00F6190C">
        <w:rPr>
          <w:rFonts w:ascii="Times New Roman" w:eastAsia="Times New Roman" w:hAnsi="Times New Roman" w:cs="Times New Roman"/>
          <w:lang w:eastAsia="pl-PL"/>
        </w:rPr>
        <w:t xml:space="preserve"> Lock skuteczność potwierdzona wieloma badaniami klinicznymi w porównaniu  do Heparyny, stosowany </w:t>
      </w:r>
      <w:r w:rsidR="00DA5C39">
        <w:rPr>
          <w:rFonts w:ascii="Times New Roman" w:eastAsia="Times New Roman" w:hAnsi="Times New Roman" w:cs="Times New Roman"/>
          <w:lang w:eastAsia="pl-PL"/>
        </w:rPr>
        <w:br/>
      </w:r>
      <w:r w:rsidRPr="00F6190C">
        <w:rPr>
          <w:rFonts w:ascii="Times New Roman" w:eastAsia="Times New Roman" w:hAnsi="Times New Roman" w:cs="Times New Roman"/>
          <w:lang w:eastAsia="pl-PL"/>
        </w:rPr>
        <w:t xml:space="preserve">w celu utrzymania prawidłowej drożności cewnika i/lub portu dożylnego ograniczając krwawienia ( pacjenci z HIT ), stosowany  jako skuteczne i bezpieczne rozwiązanie przeciwzakrzepowe i przeciwbakteryjne? </w:t>
      </w:r>
    </w:p>
    <w:p w14:paraId="2B1FD9BE" w14:textId="67E75C21" w:rsidR="00F6190C" w:rsidRPr="00F6190C" w:rsidRDefault="00F6190C" w:rsidP="00F6190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190C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40395ABA" w14:textId="5E2B6062" w:rsidR="00F6190C" w:rsidRDefault="00F6190C" w:rsidP="00F619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6190C">
        <w:rPr>
          <w:rFonts w:ascii="Times New Roman" w:eastAsia="Times New Roman" w:hAnsi="Times New Roman" w:cs="Times New Roman"/>
          <w:lang w:eastAsia="pl-PL"/>
        </w:rPr>
        <w:t xml:space="preserve">Czy Zamawiający dopuści produkt o pojemności 5 ml  pakowany po 20 szt. w kartonie </w:t>
      </w:r>
      <w:r w:rsidR="00DA5C39">
        <w:rPr>
          <w:rFonts w:ascii="Times New Roman" w:eastAsia="Times New Roman" w:hAnsi="Times New Roman" w:cs="Times New Roman"/>
          <w:lang w:eastAsia="pl-PL"/>
        </w:rPr>
        <w:br/>
      </w:r>
      <w:r w:rsidRPr="00F6190C">
        <w:rPr>
          <w:rFonts w:ascii="Times New Roman" w:eastAsia="Times New Roman" w:hAnsi="Times New Roman" w:cs="Times New Roman"/>
          <w:lang w:eastAsia="pl-PL"/>
        </w:rPr>
        <w:t xml:space="preserve">z przeliczeniem zamawianej ilości? </w:t>
      </w:r>
    </w:p>
    <w:p w14:paraId="5088CCA6" w14:textId="242C8F86" w:rsidR="00F6190C" w:rsidRPr="00F6190C" w:rsidRDefault="00F6190C" w:rsidP="00F6190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190C">
        <w:rPr>
          <w:rFonts w:ascii="Times New Roman" w:eastAsia="Times New Roman" w:hAnsi="Times New Roman" w:cs="Times New Roman"/>
          <w:b/>
          <w:lang w:eastAsia="pl-PL"/>
        </w:rPr>
        <w:t xml:space="preserve">Odp.: Zgodnie z SIWZ. </w:t>
      </w:r>
    </w:p>
    <w:p w14:paraId="6CD8D2C7" w14:textId="029F9C3C" w:rsidR="00BA2EE1" w:rsidRDefault="00F6190C" w:rsidP="00BA2EE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Zamawiający wyrazi zgodę na wydzielenie z pakietu nr 73 pozycji 1 i 2? Wydzielenie umożliwi zwiększenie konkurencyjności ofert i zaproponowanie Zamawiającemu korzystnych cen producenta.</w:t>
      </w:r>
    </w:p>
    <w:p w14:paraId="6FD4FF5C" w14:textId="6FE757AC" w:rsidR="00F6190C" w:rsidRPr="00E843D7" w:rsidRDefault="00F6190C" w:rsidP="00F6190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843D7">
        <w:rPr>
          <w:rFonts w:ascii="Times New Roman" w:eastAsia="Times New Roman" w:hAnsi="Times New Roman" w:cs="Times New Roman"/>
          <w:b/>
          <w:lang w:eastAsia="pl-PL"/>
        </w:rPr>
        <w:t>Odp.:</w:t>
      </w:r>
      <w:r w:rsidRPr="00E843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C39" w:rsidRPr="00E843D7">
        <w:rPr>
          <w:rFonts w:ascii="Times New Roman" w:eastAsia="Times New Roman" w:hAnsi="Times New Roman" w:cs="Times New Roman"/>
          <w:b/>
          <w:lang w:eastAsia="pl-PL"/>
        </w:rPr>
        <w:t xml:space="preserve">Tak, wydzielona pozycja utworzy zadanie nr </w:t>
      </w:r>
      <w:r w:rsidR="00E843D7" w:rsidRPr="00E843D7">
        <w:rPr>
          <w:rFonts w:ascii="Times New Roman" w:eastAsia="Times New Roman" w:hAnsi="Times New Roman" w:cs="Times New Roman"/>
          <w:b/>
          <w:lang w:eastAsia="pl-PL"/>
        </w:rPr>
        <w:t>281</w:t>
      </w:r>
      <w:r w:rsidR="00DA5C39" w:rsidRPr="00E843D7">
        <w:rPr>
          <w:rFonts w:ascii="Times New Roman" w:eastAsia="Times New Roman" w:hAnsi="Times New Roman" w:cs="Times New Roman"/>
          <w:b/>
          <w:lang w:eastAsia="pl-PL"/>
        </w:rPr>
        <w:t>.</w:t>
      </w:r>
      <w:r w:rsidRPr="00E843D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BB1F16" w14:textId="0DD0083B" w:rsidR="00F6190C" w:rsidRDefault="00E843D7" w:rsidP="00F619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Zadanie nr 6 - </w:t>
      </w:r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Uprzejmie prosimy o dopuszczenie spełniającego te same cele preparatu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probiotycznego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o nazwie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ProbioDr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. będącego preparatem złożonym i dietetycznym środkiem spożywczym specjalnego przeznaczenia medycznego, przeznaczonym do stosowania u niemowląt, dzieci i osób dorosłych, zawierającym w swoim składzie najlepiej przebadany pod względem klinicznym szczep bakterii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probiotycznych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Lactobacillus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rhamnosus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Lactobacillus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helveticus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w takim samym łącznym stężeniu 2 mld CFU/kapsułkę, takiej samej postaci i w takim samym stosunku ilościowym jak produkt wymieniony w SIWZ.</w:t>
      </w:r>
    </w:p>
    <w:p w14:paraId="6370AD6B" w14:textId="153A9D18" w:rsidR="005A2C69" w:rsidRPr="005A2C69" w:rsidRDefault="005A2C69" w:rsidP="005A2C69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2C69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5A46C20" w14:textId="79A2705B" w:rsidR="00F6190C" w:rsidRDefault="00E843D7" w:rsidP="00F619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Zadanie nr 6 - </w:t>
      </w:r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Zwracamy się z uprzejmą prośbą o dopuszczenie zaoferowania spełniającego te same cele zamiennika o nazwie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LactoDr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., będącego dietetycznym środkiem spożywczym specjalnego przeznaczenia medycznego zawierającego najlepiej przebadany pod względem klinicznym szczep bakterii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probiotycznych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(działanie potwierdzone w kilkuset opublikowanych w literaturze światowej badaniach klinicznych)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Lactobacillus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F6190C" w:rsidRPr="00F6190C">
        <w:rPr>
          <w:rFonts w:ascii="Times New Roman" w:eastAsia="Times New Roman" w:hAnsi="Times New Roman" w:cs="Times New Roman"/>
          <w:lang w:eastAsia="pl-PL"/>
        </w:rPr>
        <w:t>rhamnosus</w:t>
      </w:r>
      <w:proofErr w:type="spellEnd"/>
      <w:r w:rsidR="00F6190C" w:rsidRPr="00F6190C">
        <w:rPr>
          <w:rFonts w:ascii="Times New Roman" w:eastAsia="Times New Roman" w:hAnsi="Times New Roman" w:cs="Times New Roman"/>
          <w:lang w:eastAsia="pl-PL"/>
        </w:rPr>
        <w:t xml:space="preserve"> GG ATCC 53103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</w:t>
      </w:r>
    </w:p>
    <w:p w14:paraId="7AED930E" w14:textId="440EABFE" w:rsidR="008506DB" w:rsidRPr="008506DB" w:rsidRDefault="008506DB" w:rsidP="008506D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06DB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131D24A9" w14:textId="6373DF68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wyrazi zgodę na zaoferowanie w zadaniu nr 114 w poz</w:t>
      </w:r>
      <w:r w:rsidR="003457C1">
        <w:rPr>
          <w:rFonts w:ascii="Times New Roman" w:eastAsia="Times New Roman" w:hAnsi="Times New Roman" w:cs="Times New Roman"/>
          <w:lang w:eastAsia="pl-PL"/>
        </w:rPr>
        <w:t>.</w:t>
      </w:r>
      <w:r w:rsidRPr="008506DB">
        <w:rPr>
          <w:rFonts w:ascii="Times New Roman" w:eastAsia="Times New Roman" w:hAnsi="Times New Roman" w:cs="Times New Roman"/>
          <w:lang w:eastAsia="pl-PL"/>
        </w:rPr>
        <w:t xml:space="preserve"> 14,15,16 leków w opakowaniu zawierającym 28 tabl. przeliczając odpowiednio ogólną ilość opakowań? Czy ilość należy zaokrąglić do pełnego opakowania czy pozostawić do dwóch miejsc po przecinku?</w:t>
      </w:r>
    </w:p>
    <w:p w14:paraId="01E907B1" w14:textId="3C3BF6B2" w:rsidR="008506DB" w:rsidRPr="008506DB" w:rsidRDefault="008506DB" w:rsidP="008506D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06DB">
        <w:rPr>
          <w:rFonts w:ascii="Times New Roman" w:eastAsia="Times New Roman" w:hAnsi="Times New Roman" w:cs="Times New Roman"/>
          <w:b/>
          <w:lang w:eastAsia="pl-PL"/>
        </w:rPr>
        <w:t>Odp.: Tak, Zamawiaj</w:t>
      </w:r>
      <w:r>
        <w:rPr>
          <w:rFonts w:ascii="Times New Roman" w:eastAsia="Times New Roman" w:hAnsi="Times New Roman" w:cs="Times New Roman"/>
          <w:b/>
          <w:lang w:eastAsia="pl-PL"/>
        </w:rPr>
        <w:t>ą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>cy wyraża zgod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 xml:space="preserve"> na zaoferowanie</w:t>
      </w:r>
      <w:r w:rsidRPr="008506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>w zadaniu nr 114 w poz</w:t>
      </w:r>
      <w:r w:rsidR="003457C1">
        <w:rPr>
          <w:rFonts w:ascii="Times New Roman" w:eastAsia="Times New Roman" w:hAnsi="Times New Roman" w:cs="Times New Roman"/>
          <w:b/>
          <w:lang w:eastAsia="pl-PL"/>
        </w:rPr>
        <w:t>.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 xml:space="preserve"> 14,15,16 leków w opakowaniu zawierającym 28 tabl. przeliczając odpowiednio ogólną ilość opakowań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8506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>ilość należy zaokrąglić do pełnego opakowania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0142B21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 xml:space="preserve">Czy Zamawiający wyrazi zgodę na wydzielenie z zadania 114 poz. 14, 15, 16 do oddzielnego zadania celem uzyskania przez Zamawiającego korzystniejszej oferty cenowej? </w:t>
      </w:r>
    </w:p>
    <w:p w14:paraId="77AD1E9D" w14:textId="64894A96" w:rsidR="008506DB" w:rsidRPr="00E843D7" w:rsidRDefault="008506DB" w:rsidP="008506D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843D7">
        <w:rPr>
          <w:rFonts w:ascii="Times New Roman" w:eastAsia="Times New Roman" w:hAnsi="Times New Roman" w:cs="Times New Roman"/>
          <w:b/>
          <w:lang w:eastAsia="pl-PL"/>
        </w:rPr>
        <w:t>Odp.:</w:t>
      </w:r>
      <w:r w:rsidRPr="00E843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43D7">
        <w:rPr>
          <w:rFonts w:ascii="Times New Roman" w:eastAsia="Times New Roman" w:hAnsi="Times New Roman" w:cs="Times New Roman"/>
          <w:b/>
          <w:lang w:eastAsia="pl-PL"/>
        </w:rPr>
        <w:t xml:space="preserve">Tak, wydzielona pozycja utworzy zadanie nr </w:t>
      </w:r>
      <w:r w:rsidR="00E843D7" w:rsidRPr="00E843D7">
        <w:rPr>
          <w:rFonts w:ascii="Times New Roman" w:eastAsia="Times New Roman" w:hAnsi="Times New Roman" w:cs="Times New Roman"/>
          <w:b/>
          <w:lang w:eastAsia="pl-PL"/>
        </w:rPr>
        <w:t>282</w:t>
      </w:r>
      <w:r w:rsidRPr="00E843D7">
        <w:rPr>
          <w:rFonts w:ascii="Times New Roman" w:eastAsia="Times New Roman" w:hAnsi="Times New Roman" w:cs="Times New Roman"/>
          <w:b/>
          <w:lang w:eastAsia="pl-PL"/>
        </w:rPr>
        <w:t>.</w:t>
      </w:r>
      <w:r w:rsidRPr="00E843D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C772A0" w14:textId="6D3242DC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wyrazi zgodę na zaoferowanie w zadaniu nr 161 w poz</w:t>
      </w:r>
      <w:r w:rsidR="003457C1">
        <w:rPr>
          <w:rFonts w:ascii="Times New Roman" w:eastAsia="Times New Roman" w:hAnsi="Times New Roman" w:cs="Times New Roman"/>
          <w:lang w:eastAsia="pl-PL"/>
        </w:rPr>
        <w:t>.</w:t>
      </w:r>
      <w:r w:rsidRPr="008506DB">
        <w:rPr>
          <w:rFonts w:ascii="Times New Roman" w:eastAsia="Times New Roman" w:hAnsi="Times New Roman" w:cs="Times New Roman"/>
          <w:lang w:eastAsia="pl-PL"/>
        </w:rPr>
        <w:t xml:space="preserve"> 1 insuliny w opakowaniu zawierającym 5 </w:t>
      </w:r>
      <w:proofErr w:type="spellStart"/>
      <w:r w:rsidRPr="008506DB">
        <w:rPr>
          <w:rFonts w:ascii="Times New Roman" w:eastAsia="Times New Roman" w:hAnsi="Times New Roman" w:cs="Times New Roman"/>
          <w:lang w:eastAsia="pl-PL"/>
        </w:rPr>
        <w:t>wstrzykiwaczy</w:t>
      </w:r>
      <w:proofErr w:type="spellEnd"/>
      <w:r w:rsidRPr="008506D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506DB">
        <w:rPr>
          <w:rFonts w:ascii="Times New Roman" w:eastAsia="Times New Roman" w:hAnsi="Times New Roman" w:cs="Times New Roman"/>
          <w:lang w:eastAsia="pl-PL"/>
        </w:rPr>
        <w:t>Solostar</w:t>
      </w:r>
      <w:proofErr w:type="spellEnd"/>
      <w:r w:rsidRPr="008506DB">
        <w:rPr>
          <w:rFonts w:ascii="Times New Roman" w:eastAsia="Times New Roman" w:hAnsi="Times New Roman" w:cs="Times New Roman"/>
          <w:lang w:eastAsia="pl-PL"/>
        </w:rPr>
        <w:t xml:space="preserve"> przeliczając odpowiednio ogólną ilość opakowań? </w:t>
      </w:r>
    </w:p>
    <w:p w14:paraId="477C69CA" w14:textId="340B33AB" w:rsidR="008506DB" w:rsidRPr="008506DB" w:rsidRDefault="008506DB" w:rsidP="008506D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06DB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E850B3C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wyrazi zgodę na wydzielenie z zadania 161 poz. 1 do oddzielnego zadania celem uzyskania przez Zamawiającego korzystniejszej oferty cenowej?</w:t>
      </w:r>
    </w:p>
    <w:p w14:paraId="2CCA065B" w14:textId="2C7CB427" w:rsidR="008506DB" w:rsidRPr="008506DB" w:rsidRDefault="008506DB" w:rsidP="008506D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06DB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510CF5F5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wyrazi zgodę na zaoferowanie w zadaniu nr 166 leku w opakowaniu zawierającym 28 tabl. przeliczając odpowiednio ogólną ilość opakowań? Czy ilość należy zaokrąglić do pełnego opakowania czy pozostawić do dwóch miejsc po przecinku?</w:t>
      </w:r>
    </w:p>
    <w:p w14:paraId="4717FF01" w14:textId="0397AF71" w:rsidR="008506DB" w:rsidRPr="008506DB" w:rsidRDefault="008506DB" w:rsidP="008506D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b/>
          <w:lang w:eastAsia="pl-PL"/>
        </w:rPr>
        <w:t>Odp.: Tak, Zamawiający wyraża zgodę na zaoferowanie</w:t>
      </w:r>
      <w:r w:rsidRPr="008506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>w zadaniu nr 1</w:t>
      </w:r>
      <w:r>
        <w:rPr>
          <w:rFonts w:ascii="Times New Roman" w:eastAsia="Times New Roman" w:hAnsi="Times New Roman" w:cs="Times New Roman"/>
          <w:b/>
          <w:lang w:eastAsia="pl-PL"/>
        </w:rPr>
        <w:t>66</w:t>
      </w:r>
      <w:r w:rsidR="003457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>leków w opakowaniu zawierającym 28 tabl. przeliczając odpowiednio ogólną ilość opakowań,</w:t>
      </w:r>
      <w:r w:rsidRPr="008506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06DB">
        <w:rPr>
          <w:rFonts w:ascii="Times New Roman" w:eastAsia="Times New Roman" w:hAnsi="Times New Roman" w:cs="Times New Roman"/>
          <w:b/>
          <w:lang w:eastAsia="pl-PL"/>
        </w:rPr>
        <w:t>ilość należy zaokrąglić do pełnego opakowania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4C28D52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lastRenderedPageBreak/>
        <w:t xml:space="preserve">Czy Zamawiający wyrazi zgodę na zaoferowanie w zadaniu nr 255 poz. 1 leku w postaci fiolki + </w:t>
      </w:r>
      <w:proofErr w:type="spellStart"/>
      <w:r w:rsidRPr="008506DB">
        <w:rPr>
          <w:rFonts w:ascii="Times New Roman" w:eastAsia="Times New Roman" w:hAnsi="Times New Roman" w:cs="Times New Roman"/>
          <w:lang w:eastAsia="pl-PL"/>
        </w:rPr>
        <w:t>amp</w:t>
      </w:r>
      <w:proofErr w:type="spellEnd"/>
      <w:r w:rsidRPr="008506DB">
        <w:rPr>
          <w:rFonts w:ascii="Times New Roman" w:eastAsia="Times New Roman" w:hAnsi="Times New Roman" w:cs="Times New Roman"/>
          <w:lang w:eastAsia="pl-PL"/>
        </w:rPr>
        <w:t xml:space="preserve"> rozpuszczalnika gdyż tylko taka postać dostępna jest na rynku polskim?</w:t>
      </w:r>
    </w:p>
    <w:p w14:paraId="12212957" w14:textId="6F4E8354" w:rsidR="008506DB" w:rsidRPr="003457C1" w:rsidRDefault="003457C1" w:rsidP="008506DB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7C1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6B2DC1B" w14:textId="46B468B1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wykreśli zapis par. 3.3? Zakłada się, że dostawy będą realizowane zgodnie z umową, zatem ich wcześniejsze awizowanie – zwłaszcza przy tak krótkich czasach dostawy, które w praktyce spowodują pokrywanie się daty zamówienia i daty potwierdzenia zamówienia – nie są zdaniem Wykonawcy niezbędne i nie służą realizacji żadnych uzasadnionych celów gospodarczych Zamawiającego. Przy terminie dostawy 3 dni lub 24 godziny awizowanie dostawy ‘nie później niż 1 dzień przed dostawą” nie wydaje się niezbędne dla prawidłowej realizacji umowy.</w:t>
      </w:r>
    </w:p>
    <w:p w14:paraId="32111298" w14:textId="01FF45B2" w:rsidR="003457C1" w:rsidRPr="00E843D7" w:rsidRDefault="003457C1" w:rsidP="003457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43D7">
        <w:rPr>
          <w:rFonts w:ascii="Times New Roman" w:eastAsia="Times New Roman" w:hAnsi="Times New Roman" w:cs="Times New Roman"/>
          <w:b/>
          <w:lang w:eastAsia="pl-PL"/>
        </w:rPr>
        <w:t>Odp.:</w:t>
      </w:r>
      <w:r w:rsidR="00E843D7" w:rsidRPr="00E843D7">
        <w:rPr>
          <w:rFonts w:ascii="Times New Roman" w:eastAsia="Times New Roman" w:hAnsi="Times New Roman" w:cs="Times New Roman"/>
          <w:b/>
          <w:lang w:eastAsia="pl-PL"/>
        </w:rPr>
        <w:t xml:space="preserve"> Zgodnie z SIWZ.</w:t>
      </w:r>
    </w:p>
    <w:p w14:paraId="26B2D6BF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 xml:space="preserve">Czy Zamawiający wykreśli zapis par. 3.8? złożenie zamówienia natychmiast  uruchamia procedurę zwolnienia produktów z magazynu oraz wydruku faktury (tym bardziej, że leki mogą być dostarczone wcześniej, nie po 3 dniach). Zmiana terminu dostawy w toku realizacji zamówienia powoduje, że leki będą musiały zostać przechowane do nowego terminu dostawy, co wiąże się z dodatkowymi problemami logistycznymi oraz znacznymi kosztami. Grozi to Wykonawcy rażącą stratą. </w:t>
      </w:r>
    </w:p>
    <w:p w14:paraId="4F3FE0AF" w14:textId="3921720A" w:rsidR="003457C1" w:rsidRPr="00E843D7" w:rsidRDefault="003457C1" w:rsidP="003457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43D7">
        <w:rPr>
          <w:rFonts w:ascii="Times New Roman" w:eastAsia="Times New Roman" w:hAnsi="Times New Roman" w:cs="Times New Roman"/>
          <w:b/>
          <w:lang w:eastAsia="pl-PL"/>
        </w:rPr>
        <w:t>Odp.:</w:t>
      </w:r>
      <w:r w:rsidR="00E843D7" w:rsidRPr="00E843D7">
        <w:rPr>
          <w:rFonts w:ascii="Times New Roman" w:eastAsia="Times New Roman" w:hAnsi="Times New Roman" w:cs="Times New Roman"/>
          <w:b/>
          <w:lang w:eastAsia="pl-PL"/>
        </w:rPr>
        <w:t xml:space="preserve"> Zgodnie z SIWZ.</w:t>
      </w:r>
    </w:p>
    <w:p w14:paraId="35E5162F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 xml:space="preserve">Czy Zamawiający w par. 4.3 wydłuży terminy rozpatrzenia reklamacji do 3 dni roboczych? Zgłoszona reklamacja wymaga rozpatrzenia z uwzględnieniem wyjaśnień firmy kurierskiej dostarczającej leki, a następnie (przy uwzględnieniu reklamacji) dostarczenia towaru. Wykonanie tego w krótszym czasie jest niemożliwe. </w:t>
      </w:r>
    </w:p>
    <w:p w14:paraId="224C8A36" w14:textId="5320C233" w:rsidR="003457C1" w:rsidRPr="00E843D7" w:rsidRDefault="003457C1" w:rsidP="003457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43D7">
        <w:rPr>
          <w:rFonts w:ascii="Times New Roman" w:eastAsia="Times New Roman" w:hAnsi="Times New Roman" w:cs="Times New Roman"/>
          <w:b/>
          <w:lang w:eastAsia="pl-PL"/>
        </w:rPr>
        <w:t>Odp.:</w:t>
      </w:r>
      <w:r w:rsidR="00E843D7" w:rsidRPr="00E843D7">
        <w:rPr>
          <w:rFonts w:ascii="Times New Roman" w:eastAsia="Times New Roman" w:hAnsi="Times New Roman" w:cs="Times New Roman"/>
          <w:b/>
          <w:lang w:eastAsia="pl-PL"/>
        </w:rPr>
        <w:t xml:space="preserve"> Zgodnie z SIWZ.</w:t>
      </w:r>
    </w:p>
    <w:p w14:paraId="3090D6C7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 xml:space="preserve">Czy Zamawiający w par. 4.5 wydłuży terminy rozpatrzenia reklamacji do 3 dni roboczych? Zgłoszona reklamacja wymaga rozpatrzenia z uwzględnieniem wyjaśnień firmy kurierskiej dostarczającej leki bądź zbadania jakościowo wadliwego towaru, a następnie (przy uwzględnieniu reklamacji) dostarczenia towaru. Wykonanie tego w krótszym czasie jest niemożliwe. </w:t>
      </w:r>
    </w:p>
    <w:p w14:paraId="701CA95E" w14:textId="2AC703D5" w:rsidR="003457C1" w:rsidRPr="00E843D7" w:rsidRDefault="003457C1" w:rsidP="003457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843D7">
        <w:rPr>
          <w:rFonts w:ascii="Times New Roman" w:eastAsia="Times New Roman" w:hAnsi="Times New Roman" w:cs="Times New Roman"/>
          <w:b/>
          <w:lang w:eastAsia="pl-PL"/>
        </w:rPr>
        <w:t>Odp.:</w:t>
      </w:r>
      <w:r w:rsidR="00E843D7" w:rsidRPr="00E843D7">
        <w:rPr>
          <w:rFonts w:ascii="Times New Roman" w:eastAsia="Times New Roman" w:hAnsi="Times New Roman" w:cs="Times New Roman"/>
          <w:b/>
          <w:lang w:eastAsia="pl-PL"/>
        </w:rPr>
        <w:t xml:space="preserve"> Zgodnie z SIWZ.</w:t>
      </w:r>
    </w:p>
    <w:p w14:paraId="3F8C51A1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Wykonawca wnosi o wykreślenie w par. 5.3 zapisu o zachowaniu rabatu przetargowego dla cen urzędowych, albowiem grozi to Wykonawcy rażącą stratą. Oferowany rabat może nie być możliwy do utrzymania w przypadku obniżenia cen urzędowych i automatyczne udzielenie rabatu grozi dostawami po rażąco niskiej cenie.  Wykonawca nie podnosi cen jeżeli cena refundacyjna uległa podwyższeniu.</w:t>
      </w:r>
    </w:p>
    <w:p w14:paraId="14555B66" w14:textId="7E93534C" w:rsidR="003457C1" w:rsidRPr="003457C1" w:rsidRDefault="003457C1" w:rsidP="003457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7C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05247651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7.2.1 z 20% wartości brutto niezrealizowanej części umowy do wartości max. 5%? Obecna kara umowna jest rażąco wygórowana.</w:t>
      </w:r>
    </w:p>
    <w:p w14:paraId="74EF74A1" w14:textId="1F2C8A7F" w:rsidR="003457C1" w:rsidRPr="003457C1" w:rsidRDefault="003457C1" w:rsidP="003457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457C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2DBB952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7.2.2 z 20% wartości brutto niezrealizowanej części umowy do wartości max. 5%? Obecna kara umowna jest rażąco wygórowana.</w:t>
      </w:r>
    </w:p>
    <w:p w14:paraId="2CCDBEB0" w14:textId="1F3D8C24" w:rsidR="00407B30" w:rsidRPr="00407B30" w:rsidRDefault="00407B30" w:rsidP="00407B3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7B30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22616BF6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lastRenderedPageBreak/>
        <w:t>Czy Zamawiający zmieni wartość kary umownej wskazanej w par. 7.2.5 z 10% do wartości max. 2%? Obecna kara umowna jest rażąco wygórowana.</w:t>
      </w:r>
    </w:p>
    <w:p w14:paraId="1735FFA5" w14:textId="61659E2F" w:rsidR="00407B30" w:rsidRPr="00407B30" w:rsidRDefault="00407B30" w:rsidP="00407B3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7B30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0E7788CC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7.2.6 z 30% do wartości max. 2%? Obecna kara umowna jest rażąco wygórowana.</w:t>
      </w:r>
    </w:p>
    <w:p w14:paraId="12725063" w14:textId="1B8A529F" w:rsidR="00407B30" w:rsidRPr="00CB67C3" w:rsidRDefault="00407B30" w:rsidP="00407B3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7C3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1AC7B814" w14:textId="77777777" w:rsidR="008506DB" w:rsidRDefault="008506DB" w:rsidP="008506D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506DB">
        <w:rPr>
          <w:rFonts w:ascii="Times New Roman" w:eastAsia="Times New Roman" w:hAnsi="Times New Roman" w:cs="Times New Roman"/>
          <w:lang w:eastAsia="pl-PL"/>
        </w:rPr>
        <w:t>Czy Zamawiający wykreśli zapis par. 9.1.4? Polskie prawo nie definiuje i nie zna czynności „zajęcia majątku”. Prowadzenie egzekucji lub zabezpieczenia  przeciwko Wykonawcy poprzez np. zajęcie ruchomości Wykonawcy nie jest przeszkodą w realizacji niniejszej umowy. Jest to normalne zdarzenie gospodarcze, nierzutujące co do zasady na relacje biznesowe z kontrahentami.</w:t>
      </w:r>
    </w:p>
    <w:p w14:paraId="6CDC9FF9" w14:textId="4C4F4A2F" w:rsidR="005C7DF0" w:rsidRPr="00F34DF2" w:rsidRDefault="005C7DF0" w:rsidP="005C7DF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</w:t>
      </w:r>
      <w:r w:rsidR="00F34DF2" w:rsidRPr="00F34DF2">
        <w:rPr>
          <w:rFonts w:ascii="Times New Roman" w:eastAsia="Times New Roman" w:hAnsi="Times New Roman" w:cs="Times New Roman"/>
          <w:b/>
          <w:lang w:eastAsia="pl-PL"/>
        </w:rPr>
        <w:t xml:space="preserve"> Zgodni z SIWZ.</w:t>
      </w:r>
    </w:p>
    <w:p w14:paraId="00D5CF78" w14:textId="77777777" w:rsidR="005C7DF0" w:rsidRPr="005C7DF0" w:rsidRDefault="005C7DF0" w:rsidP="005C7DF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C7DF0">
        <w:rPr>
          <w:rFonts w:ascii="Times New Roman" w:eastAsia="Times New Roman" w:hAnsi="Times New Roman" w:cs="Times New Roman"/>
          <w:lang w:eastAsia="pl-PL"/>
        </w:rPr>
        <w:t>Zadanie nr 28, pozycja 10</w:t>
      </w:r>
    </w:p>
    <w:p w14:paraId="75CA9F3E" w14:textId="7FFEF25C" w:rsidR="005C7DF0" w:rsidRDefault="005C7DF0" w:rsidP="005C7DF0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C7DF0">
        <w:rPr>
          <w:rFonts w:ascii="Times New Roman" w:eastAsia="Times New Roman" w:hAnsi="Times New Roman" w:cs="Times New Roman"/>
          <w:lang w:eastAsia="pl-PL"/>
        </w:rPr>
        <w:t xml:space="preserve">Czy Zamawiający dopuści produkt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Praxi-Flow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™ w skład zestawu wchodzi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Praxiject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0,9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NaCl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x 10ml do płukania dostępu naczyniowego i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CitraFlow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4% x 3ml stosowany w celu utrzymania prawidłowej drożności dostępu naczyniowego o najwyższej czystości chemicznej i wysokim profilu bezpieczeństwa dla pacjenta zapewnia skuteczne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C7DF0">
        <w:rPr>
          <w:rFonts w:ascii="Times New Roman" w:eastAsia="Times New Roman" w:hAnsi="Times New Roman" w:cs="Times New Roman"/>
          <w:lang w:eastAsia="pl-PL"/>
        </w:rPr>
        <w:t xml:space="preserve">i bezpieczne rozwiązanie przeciwzakrzepowe oraz przeciwbakteryjne potwierdzone klinicznie. Specjalna budowa ampułko-strzykawki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Praxiject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CitraFlow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chroni każdy dostęp naczyniowy przed uszkodzeniem gdyż maksymalne ciśnienie wytwarzane podczas wprowadzania produktu do kanału cewnika wynosi 1,37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bara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. Ciśnienie infuzji nie powinno nigdy przekraczać 25 psi (1,7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bara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) co w przypadku zwykłych strzykawek może nie spełniać tego warunku i wynosić 39 psi (2.69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bara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).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PraxiFlow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pakowany jest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C7DF0">
        <w:rPr>
          <w:rFonts w:ascii="Times New Roman" w:eastAsia="Times New Roman" w:hAnsi="Times New Roman" w:cs="Times New Roman"/>
          <w:lang w:eastAsia="pl-PL"/>
        </w:rPr>
        <w:t xml:space="preserve">w fabrycznie napełnione ampułko-strzykawki co chroni przed utratą produktu podczas nabierania np.: z fiolki – brak zachowanego sterylnego pola. Specjalnie zaprojektowana budowa ampułko-strzykawki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CitraFlow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nie powoduje </w:t>
      </w:r>
      <w:proofErr w:type="spellStart"/>
      <w:r w:rsidRPr="005C7DF0">
        <w:rPr>
          <w:rFonts w:ascii="Times New Roman" w:eastAsia="Times New Roman" w:hAnsi="Times New Roman" w:cs="Times New Roman"/>
          <w:lang w:eastAsia="pl-PL"/>
        </w:rPr>
        <w:t>refluksu</w:t>
      </w:r>
      <w:proofErr w:type="spellEnd"/>
      <w:r w:rsidRPr="005C7DF0">
        <w:rPr>
          <w:rFonts w:ascii="Times New Roman" w:eastAsia="Times New Roman" w:hAnsi="Times New Roman" w:cs="Times New Roman"/>
          <w:lang w:eastAsia="pl-PL"/>
        </w:rPr>
        <w:t xml:space="preserve"> krwi chroniąc przed działaniem niepożądanym jak (metaliczny posmak, mrowienie dłoni) zabezpiecza przed utworzeniem skrzepu i nie ogranicza przepływu krwi. Opakowanie zawiera dwie ampułko-strzykawki aseptycznie zamknięte brak cząstek podczas otwierania opakowania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C7DF0">
        <w:rPr>
          <w:rFonts w:ascii="Times New Roman" w:eastAsia="Times New Roman" w:hAnsi="Times New Roman" w:cs="Times New Roman"/>
          <w:lang w:eastAsia="pl-PL"/>
        </w:rPr>
        <w:t xml:space="preserve">(zachowane sterylne pole) w ilości 75 blistrów w opakowaniu zbiorczym. </w:t>
      </w:r>
    </w:p>
    <w:p w14:paraId="6C2EB713" w14:textId="3FDD0CA0" w:rsidR="005C7DF0" w:rsidRPr="005C7DF0" w:rsidRDefault="005C7DF0" w:rsidP="005C7DF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C7DF0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6907096" w14:textId="77777777" w:rsidR="005C7DF0" w:rsidRPr="005C7DF0" w:rsidRDefault="005C7DF0" w:rsidP="005C7DF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C7DF0">
        <w:rPr>
          <w:rFonts w:ascii="Times New Roman" w:eastAsia="Times New Roman" w:hAnsi="Times New Roman" w:cs="Times New Roman"/>
          <w:lang w:eastAsia="pl-PL"/>
        </w:rPr>
        <w:t xml:space="preserve">Czy Zamawiający wyrazi zgodę na wydzielenie pozycji 10 z Zadania nr 28 i stworzy osobny pakiet? </w:t>
      </w:r>
    </w:p>
    <w:p w14:paraId="1520C4ED" w14:textId="1E3C308B" w:rsidR="00F6190C" w:rsidRDefault="005C7DF0" w:rsidP="005C7DF0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C7DF0">
        <w:rPr>
          <w:rFonts w:ascii="Times New Roman" w:eastAsia="Times New Roman" w:hAnsi="Times New Roman" w:cs="Times New Roman"/>
          <w:lang w:eastAsia="pl-PL"/>
        </w:rPr>
        <w:t>Wydzielenie pozycji stworzy Zamawiającemu możliwości na składania ofert konkurencyjnych co przełoży się na efektywne zarządzanie środkami publicznymi.</w:t>
      </w:r>
    </w:p>
    <w:p w14:paraId="037A2D7C" w14:textId="012F95B0" w:rsidR="00EA45F1" w:rsidRPr="00EA45F1" w:rsidRDefault="00EA45F1" w:rsidP="00EA45F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45F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09D17BC5" w14:textId="77777777" w:rsidR="00EA45F1" w:rsidRPr="00EA45F1" w:rsidRDefault="00EA45F1" w:rsidP="00EA45F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Zapytanie 1:</w:t>
      </w:r>
    </w:p>
    <w:p w14:paraId="4485D95B" w14:textId="77777777" w:rsidR="00EA45F1" w:rsidRDefault="00EA45F1" w:rsidP="00EA45F1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Czy w zadaniu Nr 158 poz. 1 i 2 (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zaw. do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inh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nebul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>. 0,5 i 0,25 mg/1ml 20 poj. x 2 ml) Zamawiający wymaga produktu, po którego zastosowaniu poprawa stanu klinicznego może nastąpić już w ciągu kilku godzin od rozpoczęcia leczenia?</w:t>
      </w:r>
    </w:p>
    <w:p w14:paraId="73B691B3" w14:textId="3EBC1005" w:rsidR="00EA45F1" w:rsidRPr="00EA45F1" w:rsidRDefault="00EA45F1" w:rsidP="00EA45F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45F1">
        <w:rPr>
          <w:rFonts w:ascii="Times New Roman" w:eastAsia="Times New Roman" w:hAnsi="Times New Roman" w:cs="Times New Roman"/>
          <w:b/>
          <w:lang w:eastAsia="pl-PL"/>
        </w:rPr>
        <w:t>Odp.:</w:t>
      </w:r>
      <w:r w:rsidR="004D2EB6">
        <w:rPr>
          <w:rFonts w:ascii="Times New Roman" w:eastAsia="Times New Roman" w:hAnsi="Times New Roman" w:cs="Times New Roman"/>
          <w:b/>
          <w:lang w:eastAsia="pl-PL"/>
        </w:rPr>
        <w:t xml:space="preserve"> Tak.</w:t>
      </w:r>
      <w:r w:rsidRPr="00EA45F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DF05904" w14:textId="77777777" w:rsidR="00EA45F1" w:rsidRPr="00EA45F1" w:rsidRDefault="00EA45F1" w:rsidP="00EA45F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Zapytanie 2:</w:t>
      </w:r>
    </w:p>
    <w:p w14:paraId="6893C9F0" w14:textId="77777777" w:rsidR="00EA45F1" w:rsidRDefault="00EA45F1" w:rsidP="00EA45F1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Czy Zamawiający w pakiecie Nr 158 poz. 1 i 2 (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zaw. do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inh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nebul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0,5 i 0,25 mg/1ml 20 poj. x 2 ml) wyraża zgodę na wycenę leku, którego zawartości po otwarciu </w:t>
      </w:r>
      <w:r w:rsidRPr="00EA45F1">
        <w:rPr>
          <w:rFonts w:ascii="Times New Roman" w:eastAsia="Times New Roman" w:hAnsi="Times New Roman" w:cs="Times New Roman"/>
          <w:lang w:eastAsia="pl-PL"/>
        </w:rPr>
        <w:lastRenderedPageBreak/>
        <w:t>pojemnika nie można, zgodnie z obowiązującą Charakterystyką Produktu Leczniczego, przechowywać do 12 godzin?</w:t>
      </w:r>
    </w:p>
    <w:p w14:paraId="325E5F1D" w14:textId="3E3E7F7D" w:rsidR="00EA45F1" w:rsidRPr="00EA45F1" w:rsidRDefault="00EA45F1" w:rsidP="00EA45F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45F1">
        <w:rPr>
          <w:rFonts w:ascii="Times New Roman" w:eastAsia="Times New Roman" w:hAnsi="Times New Roman" w:cs="Times New Roman"/>
          <w:b/>
          <w:lang w:eastAsia="pl-PL"/>
        </w:rPr>
        <w:t>Odp.:</w:t>
      </w:r>
      <w:r w:rsidR="004D2E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43D7">
        <w:rPr>
          <w:rFonts w:ascii="Times New Roman" w:eastAsia="Times New Roman" w:hAnsi="Times New Roman" w:cs="Times New Roman"/>
          <w:b/>
          <w:lang w:eastAsia="pl-PL"/>
        </w:rPr>
        <w:t>Zamawiający wymaga leku, który powinien być zużyty w ciągu 12 godzin po jego otwarciu.</w:t>
      </w:r>
    </w:p>
    <w:p w14:paraId="6DBE485A" w14:textId="77777777" w:rsidR="00EA45F1" w:rsidRPr="00EA45F1" w:rsidRDefault="00EA45F1" w:rsidP="00EA45F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 xml:space="preserve">Zapytanie 3: </w:t>
      </w:r>
    </w:p>
    <w:p w14:paraId="37EAA187" w14:textId="77777777" w:rsidR="00EA45F1" w:rsidRPr="00EA45F1" w:rsidRDefault="00EA45F1" w:rsidP="00EA45F1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Czy Zamawiający w pakiecie Nr 158 poz. 1 i 2 (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zaw. do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inh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nebul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0,5 i 0,25 mg/1ml 20 poj. x 2 ml) dopuszcza wycenę leku, którego nie można mieszać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Berodualem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ani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acetylocysteiną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? </w:t>
      </w:r>
    </w:p>
    <w:p w14:paraId="3F438332" w14:textId="08EAFA0B" w:rsidR="00EA45F1" w:rsidRPr="00653093" w:rsidRDefault="00653093" w:rsidP="00EA45F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093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504192">
        <w:rPr>
          <w:rFonts w:ascii="Times New Roman" w:eastAsia="Times New Roman" w:hAnsi="Times New Roman" w:cs="Times New Roman"/>
          <w:b/>
          <w:lang w:eastAsia="pl-PL"/>
        </w:rPr>
        <w:t xml:space="preserve">Zamawiający nie dopuszcza </w:t>
      </w:r>
      <w:r w:rsidR="00504192" w:rsidRPr="00504192">
        <w:rPr>
          <w:rFonts w:ascii="Times New Roman" w:eastAsia="Times New Roman" w:hAnsi="Times New Roman" w:cs="Times New Roman"/>
          <w:b/>
          <w:lang w:eastAsia="pl-PL"/>
        </w:rPr>
        <w:t>wycen</w:t>
      </w:r>
      <w:r w:rsidR="00504192">
        <w:rPr>
          <w:rFonts w:ascii="Times New Roman" w:eastAsia="Times New Roman" w:hAnsi="Times New Roman" w:cs="Times New Roman"/>
          <w:b/>
          <w:lang w:eastAsia="pl-PL"/>
        </w:rPr>
        <w:t>y</w:t>
      </w:r>
      <w:r w:rsidR="00504192" w:rsidRPr="00504192">
        <w:rPr>
          <w:rFonts w:ascii="Times New Roman" w:eastAsia="Times New Roman" w:hAnsi="Times New Roman" w:cs="Times New Roman"/>
          <w:b/>
          <w:lang w:eastAsia="pl-PL"/>
        </w:rPr>
        <w:t xml:space="preserve"> leku, którego nie można mieszać z </w:t>
      </w:r>
      <w:proofErr w:type="spellStart"/>
      <w:r w:rsidR="00504192" w:rsidRPr="00504192">
        <w:rPr>
          <w:rFonts w:ascii="Times New Roman" w:eastAsia="Times New Roman" w:hAnsi="Times New Roman" w:cs="Times New Roman"/>
          <w:b/>
          <w:lang w:eastAsia="pl-PL"/>
        </w:rPr>
        <w:t>Berodualem</w:t>
      </w:r>
      <w:proofErr w:type="spellEnd"/>
      <w:r w:rsidR="00504192" w:rsidRPr="00504192">
        <w:rPr>
          <w:rFonts w:ascii="Times New Roman" w:eastAsia="Times New Roman" w:hAnsi="Times New Roman" w:cs="Times New Roman"/>
          <w:b/>
          <w:lang w:eastAsia="pl-PL"/>
        </w:rPr>
        <w:t xml:space="preserve"> ani z </w:t>
      </w:r>
      <w:proofErr w:type="spellStart"/>
      <w:r w:rsidR="00504192" w:rsidRPr="00504192">
        <w:rPr>
          <w:rFonts w:ascii="Times New Roman" w:eastAsia="Times New Roman" w:hAnsi="Times New Roman" w:cs="Times New Roman"/>
          <w:b/>
          <w:lang w:eastAsia="pl-PL"/>
        </w:rPr>
        <w:t>acetylocysteiną</w:t>
      </w:r>
      <w:proofErr w:type="spellEnd"/>
      <w:r w:rsidR="0050419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C0CF620" w14:textId="77777777" w:rsidR="00EA45F1" w:rsidRPr="00EA45F1" w:rsidRDefault="00EA45F1" w:rsidP="00EA45F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Zapytanie 4:</w:t>
      </w:r>
    </w:p>
    <w:p w14:paraId="384ADEC0" w14:textId="77777777" w:rsidR="00EA45F1" w:rsidRDefault="00EA45F1" w:rsidP="00EA45F1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Czy w pakiecie Nr 158 poz. 1 i 2 (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zaw. do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inh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nebul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0,5 i 0,25 mg/1ml 20 poj. x 2 ml) Zamawiający wymaga leku, zgodnie z obowiązującą Charakterystyką Produktu Leczniczego, w postaci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budezonidu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zmikronizowanego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>?</w:t>
      </w:r>
    </w:p>
    <w:p w14:paraId="7C154322" w14:textId="39871BF6" w:rsidR="00653093" w:rsidRPr="00653093" w:rsidRDefault="00653093" w:rsidP="0065309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093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504192">
        <w:rPr>
          <w:rFonts w:ascii="Times New Roman" w:eastAsia="Times New Roman" w:hAnsi="Times New Roman" w:cs="Times New Roman"/>
          <w:b/>
          <w:lang w:eastAsia="pl-PL"/>
        </w:rPr>
        <w:t>Tak.</w:t>
      </w:r>
    </w:p>
    <w:p w14:paraId="2B503D46" w14:textId="77777777" w:rsidR="00EA45F1" w:rsidRPr="00EA45F1" w:rsidRDefault="00EA45F1" w:rsidP="00EA45F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Zapytanie 5:</w:t>
      </w:r>
    </w:p>
    <w:p w14:paraId="404B71E2" w14:textId="77777777" w:rsidR="00EA45F1" w:rsidRPr="00EA45F1" w:rsidRDefault="00EA45F1" w:rsidP="00EA45F1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Czy Zamawiający w pakiecie Nr 158 poz. 1 i 2 (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zaw. do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inh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nebul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>. 0,5 i 0,25 mg/1ml 20 poj. x 2 ml) wymaga, aby leki o tej samej nazwie międzynarodowej (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Budesonidum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>) i drodze podania, lecz w różnych dawkach pochodziły od tego samego producenta ze względu na możliwość łączenia dawek?</w:t>
      </w:r>
    </w:p>
    <w:p w14:paraId="295CC192" w14:textId="0F488D67" w:rsidR="00EA45F1" w:rsidRPr="00653093" w:rsidRDefault="00653093" w:rsidP="00EA45F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3093">
        <w:rPr>
          <w:rFonts w:ascii="Times New Roman" w:eastAsia="Times New Roman" w:hAnsi="Times New Roman" w:cs="Times New Roman"/>
          <w:b/>
          <w:lang w:eastAsia="pl-PL"/>
        </w:rPr>
        <w:t>Odp.:</w:t>
      </w:r>
      <w:r w:rsidR="00504192">
        <w:rPr>
          <w:rFonts w:ascii="Times New Roman" w:eastAsia="Times New Roman" w:hAnsi="Times New Roman" w:cs="Times New Roman"/>
          <w:b/>
          <w:lang w:eastAsia="pl-PL"/>
        </w:rPr>
        <w:t xml:space="preserve"> Tak.</w:t>
      </w:r>
      <w:r w:rsidRPr="006530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67AC90A" w14:textId="77777777" w:rsidR="00EA45F1" w:rsidRPr="00EA45F1" w:rsidRDefault="00EA45F1" w:rsidP="00EA45F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>Zapytanie 6:</w:t>
      </w:r>
    </w:p>
    <w:p w14:paraId="18EB4973" w14:textId="0F7F7E05" w:rsidR="00A20E60" w:rsidRDefault="00EA45F1" w:rsidP="00EA45F1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45F1">
        <w:rPr>
          <w:rFonts w:ascii="Times New Roman" w:eastAsia="Times New Roman" w:hAnsi="Times New Roman" w:cs="Times New Roman"/>
          <w:lang w:eastAsia="pl-PL"/>
        </w:rPr>
        <w:t xml:space="preserve">Czy Zamawiający w pakiecie Nr 159 poz. 2 wymaga, aby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Budesonidum+Formoterol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 typu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Symbicort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45F1">
        <w:rPr>
          <w:rFonts w:ascii="Times New Roman" w:eastAsia="Times New Roman" w:hAnsi="Times New Roman" w:cs="Times New Roman"/>
          <w:lang w:eastAsia="pl-PL"/>
        </w:rPr>
        <w:t>Turbuhaler</w:t>
      </w:r>
      <w:proofErr w:type="spellEnd"/>
      <w:r w:rsidRPr="00EA45F1">
        <w:rPr>
          <w:rFonts w:ascii="Times New Roman" w:eastAsia="Times New Roman" w:hAnsi="Times New Roman" w:cs="Times New Roman"/>
          <w:lang w:eastAsia="pl-PL"/>
        </w:rPr>
        <w:t xml:space="preserve"> (320 mikrogramów + 9 mikrogramów) był wskazany do leczenia pacjentów z astmą oskrzelową i POCHP?</w:t>
      </w:r>
    </w:p>
    <w:p w14:paraId="33481B57" w14:textId="704DAB2C" w:rsidR="00504192" w:rsidRPr="00504192" w:rsidRDefault="00504192" w:rsidP="0050419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0419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6D656482" w14:textId="60EE0962" w:rsidR="00504192" w:rsidRDefault="00504192" w:rsidP="0050419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nr 27 poz. 1, poz. 7</w:t>
      </w:r>
    </w:p>
    <w:p w14:paraId="2A357C4B" w14:textId="1AC069D0" w:rsidR="00504192" w:rsidRDefault="00504192" w:rsidP="00504192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Zamawiający wyraża zgodę na wydzielenie z zadania 27 poz. 1 preparatu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Ceftriaxon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1g ilość 7700 do odrębnego pakietu – co umożliwi przystąpienie do tej pozycji większej ilości oferentów, a jednocześnie będzie miało bezpośredni wpływ na konkurencyjność ceny?</w:t>
      </w:r>
    </w:p>
    <w:p w14:paraId="73F3B30F" w14:textId="09BC0486" w:rsidR="00504192" w:rsidRPr="00687DB6" w:rsidRDefault="00504192" w:rsidP="0050419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687DB6" w:rsidRPr="00687DB6">
        <w:rPr>
          <w:rFonts w:ascii="Times New Roman" w:eastAsia="Times New Roman" w:hAnsi="Times New Roman" w:cs="Times New Roman"/>
          <w:b/>
          <w:lang w:eastAsia="pl-PL"/>
        </w:rPr>
        <w:t>Zgodnie z SIWZ.</w:t>
      </w:r>
    </w:p>
    <w:p w14:paraId="7758B068" w14:textId="6EACBDA1" w:rsidR="00504192" w:rsidRDefault="00504192" w:rsidP="0050419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Zamawiający wyraża zgodę na wydzielenie z zadania 27 poz. 7</w:t>
      </w:r>
      <w:r w:rsidRPr="0050419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preparatu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Cefazolin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1g ilość 6100 do odrębnego pakietu – co umożliwi przystąpienie do tej pozycji większej ilości oferentów, a jednocześnie będzie miało bezpośredni wpływ na konkurencyjność ceny?</w:t>
      </w:r>
    </w:p>
    <w:p w14:paraId="7FCA9EF2" w14:textId="67A9A994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529A22ED" w14:textId="77777777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Pakiet nr 80, pozycja 1</w:t>
      </w:r>
    </w:p>
    <w:p w14:paraId="7E3AAE0B" w14:textId="77777777" w:rsid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Czy Zamawiający dopuści równoważny sterylny żel do cewnikowania o pojemności 6ml w ampułkostrzykawce posiadającej skalę, pakowany a’25 sztuk?</w:t>
      </w:r>
    </w:p>
    <w:p w14:paraId="72DB7033" w14:textId="3D2B4989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2C33D4EF" w14:textId="77777777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Pakiet nr 80, pozycja 2</w:t>
      </w:r>
    </w:p>
    <w:p w14:paraId="5B7C8EE4" w14:textId="77777777" w:rsid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Czy Zamawiający dopuści równoważny sterylny żel do cewnikowania o pojemności 12ml w ampułkostrzykawce posiadającej skalę, pakowany a’25 sztuk?</w:t>
      </w:r>
    </w:p>
    <w:p w14:paraId="55574B7B" w14:textId="6045D3D3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482B843" w14:textId="77777777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lastRenderedPageBreak/>
        <w:t>Pakiet nr 87, pozycja 1</w:t>
      </w:r>
    </w:p>
    <w:p w14:paraId="30FA4293" w14:textId="35E3D0B6" w:rsidR="00504192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Czy Zamawiający dopuści równoważny sterylny żel do cewnikowania o pojemności 12 ml = 12,36gram  w ampułkostrzykawce posiadającej skalę, pakowany a’25 sztuk?</w:t>
      </w:r>
    </w:p>
    <w:p w14:paraId="652DEFA3" w14:textId="5211C4E4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FBC48D1" w14:textId="77777777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Dotyczy Zadania nr 3</w:t>
      </w:r>
    </w:p>
    <w:p w14:paraId="55426F43" w14:textId="60FC4219" w:rsidR="00687DB6" w:rsidRP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Zwracam s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687DB6">
        <w:rPr>
          <w:rFonts w:ascii="Times New Roman" w:eastAsia="Times New Roman" w:hAnsi="Times New Roman" w:cs="Times New Roman"/>
          <w:lang w:eastAsia="pl-PL"/>
        </w:rPr>
        <w:t xml:space="preserve">ę z prośbą o udzielenie odpowiedzi, czy Zamawiający dopuści preparat </w:t>
      </w:r>
      <w:proofErr w:type="spellStart"/>
      <w:r w:rsidRPr="00687DB6">
        <w:rPr>
          <w:rFonts w:ascii="Times New Roman" w:eastAsia="Times New Roman" w:hAnsi="Times New Roman" w:cs="Times New Roman"/>
          <w:lang w:eastAsia="pl-PL"/>
        </w:rPr>
        <w:t>Ketoprofen</w:t>
      </w:r>
      <w:proofErr w:type="spellEnd"/>
      <w:r w:rsidRPr="00687DB6">
        <w:rPr>
          <w:rFonts w:ascii="Times New Roman" w:eastAsia="Times New Roman" w:hAnsi="Times New Roman" w:cs="Times New Roman"/>
          <w:lang w:eastAsia="pl-PL"/>
        </w:rPr>
        <w:t xml:space="preserve"> 50mg kaps. W opakowaniu x 20 szt., z odpowiednim przeliczeniem liczby opakowań? </w:t>
      </w:r>
    </w:p>
    <w:p w14:paraId="70B34869" w14:textId="191441FD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28EDD3A4" w14:textId="48718274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Dotyczy Zadanie nr 3</w:t>
      </w:r>
    </w:p>
    <w:p w14:paraId="46DCF8D8" w14:textId="35C3ACC6" w:rsidR="00687DB6" w:rsidRP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Zwracam s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687DB6">
        <w:rPr>
          <w:rFonts w:ascii="Times New Roman" w:eastAsia="Times New Roman" w:hAnsi="Times New Roman" w:cs="Times New Roman"/>
          <w:lang w:eastAsia="pl-PL"/>
        </w:rPr>
        <w:t xml:space="preserve">ę z prośbą o udzielenie odpowiedzi, czy Zamawiający dopuści preparat </w:t>
      </w:r>
      <w:proofErr w:type="spellStart"/>
      <w:r w:rsidRPr="00687DB6">
        <w:rPr>
          <w:rFonts w:ascii="Times New Roman" w:eastAsia="Times New Roman" w:hAnsi="Times New Roman" w:cs="Times New Roman"/>
          <w:lang w:eastAsia="pl-PL"/>
        </w:rPr>
        <w:t>Ketoprofen</w:t>
      </w:r>
      <w:proofErr w:type="spellEnd"/>
      <w:r w:rsidRPr="00687DB6">
        <w:rPr>
          <w:rFonts w:ascii="Times New Roman" w:eastAsia="Times New Roman" w:hAnsi="Times New Roman" w:cs="Times New Roman"/>
          <w:lang w:eastAsia="pl-PL"/>
        </w:rPr>
        <w:t xml:space="preserve"> 25mg/g w tubie o wielkości 100g, proponując ilość 188 opakowań?</w:t>
      </w:r>
    </w:p>
    <w:p w14:paraId="26434E23" w14:textId="4880B563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7F195C1E" w14:textId="0539809D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Dotyczy Zadanie nr 192</w:t>
      </w:r>
    </w:p>
    <w:p w14:paraId="0AEFEF13" w14:textId="2EC80AFC" w:rsidR="00687DB6" w:rsidRP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Zwracam s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687DB6">
        <w:rPr>
          <w:rFonts w:ascii="Times New Roman" w:eastAsia="Times New Roman" w:hAnsi="Times New Roman" w:cs="Times New Roman"/>
          <w:lang w:eastAsia="pl-PL"/>
        </w:rPr>
        <w:t xml:space="preserve">ę z prośbą o udzielenie odpowiedzi, czy Zamawiający wymaga, aby preparat </w:t>
      </w:r>
      <w:proofErr w:type="spellStart"/>
      <w:r w:rsidRPr="00687DB6">
        <w:rPr>
          <w:rFonts w:ascii="Times New Roman" w:eastAsia="Times New Roman" w:hAnsi="Times New Roman" w:cs="Times New Roman"/>
          <w:lang w:eastAsia="pl-PL"/>
        </w:rPr>
        <w:t>Cefepime</w:t>
      </w:r>
      <w:proofErr w:type="spellEnd"/>
      <w:r w:rsidRPr="00687DB6">
        <w:rPr>
          <w:rFonts w:ascii="Times New Roman" w:eastAsia="Times New Roman" w:hAnsi="Times New Roman" w:cs="Times New Roman"/>
          <w:lang w:eastAsia="pl-PL"/>
        </w:rPr>
        <w:t>., posiadał rejestrację do stosowania domięśniowego i dożylnego?</w:t>
      </w:r>
    </w:p>
    <w:p w14:paraId="31B36F44" w14:textId="1F0BDBBC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BC0427E" w14:textId="4CF073B6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Dotyczy Zadanie nr 276</w:t>
      </w:r>
    </w:p>
    <w:p w14:paraId="40B0DD3E" w14:textId="4B5A4455" w:rsid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Zwracam s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687DB6">
        <w:rPr>
          <w:rFonts w:ascii="Times New Roman" w:eastAsia="Times New Roman" w:hAnsi="Times New Roman" w:cs="Times New Roman"/>
          <w:lang w:eastAsia="pl-PL"/>
        </w:rPr>
        <w:t xml:space="preserve">ę z prośbą o udzielenie odpowiedzi, czy Zamawiający dopuści preparat </w:t>
      </w:r>
      <w:proofErr w:type="spellStart"/>
      <w:r w:rsidRPr="00687DB6">
        <w:rPr>
          <w:rFonts w:ascii="Times New Roman" w:eastAsia="Times New Roman" w:hAnsi="Times New Roman" w:cs="Times New Roman"/>
          <w:lang w:eastAsia="pl-PL"/>
        </w:rPr>
        <w:t>Levofloxacinum</w:t>
      </w:r>
      <w:proofErr w:type="spellEnd"/>
      <w:r w:rsidRPr="00687DB6">
        <w:rPr>
          <w:rFonts w:ascii="Times New Roman" w:eastAsia="Times New Roman" w:hAnsi="Times New Roman" w:cs="Times New Roman"/>
          <w:lang w:eastAsia="pl-PL"/>
        </w:rPr>
        <w:t xml:space="preserve"> 500mg/100ml w postaci worka x 5 szt., z odpowiednim przeliczeniem liczby opakowań?</w:t>
      </w:r>
    </w:p>
    <w:p w14:paraId="7E404FB7" w14:textId="6E8C0260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349C2D8" w14:textId="77777777" w:rsidR="00687DB6" w:rsidRPr="00687DB6" w:rsidRDefault="00687DB6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Dotyczy § 2 ust. 5 wzoru umowy – termin ważności produktów</w:t>
      </w:r>
    </w:p>
    <w:p w14:paraId="2FC49DB4" w14:textId="77777777" w:rsidR="00687DB6" w:rsidRP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Czy Zamawiający zgodzi się na skrócenie minimalnego terminu ważności produktów leczniczych z 12 do 6 miesięcy?</w:t>
      </w:r>
    </w:p>
    <w:p w14:paraId="24E2D5F0" w14:textId="77777777" w:rsidR="00687DB6" w:rsidRP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 xml:space="preserve">Biorąc pod uwagę fakt, że dostawy realizowane są na bieżąco, w bardzo krótkich terminach i Szpital nie buduje sobie zapasów, 6 miesięczny termin ważności wydaje się być wystarczający. </w:t>
      </w:r>
    </w:p>
    <w:p w14:paraId="3F93FA4A" w14:textId="2D361FF8" w:rsid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Ewentualnie czy Zamawiający zgodzi się na dopisanie w § 2 ust. 5 wzoru umowy zdania: „Zamawiający dopuszcza możliwość dostawy przedmiotu zamówienia z terminem ważności krótszym niż wymagany tylko w przypadku uzyskania przez Wykonawcę zgody od Zamawiającego”?</w:t>
      </w:r>
    </w:p>
    <w:p w14:paraId="6FF19C1C" w14:textId="36CD84B1" w:rsidR="00687DB6" w:rsidRPr="00687DB6" w:rsidRDefault="00687DB6" w:rsidP="00687DB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87DB6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725547D" w14:textId="0B9A3D4D" w:rsidR="00687DB6" w:rsidRPr="00687DB6" w:rsidRDefault="00EB60CC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pakietu 271 - </w:t>
      </w:r>
      <w:r w:rsidR="00687DB6" w:rsidRPr="00687DB6">
        <w:rPr>
          <w:rFonts w:ascii="Times New Roman" w:eastAsia="Times New Roman" w:hAnsi="Times New Roman" w:cs="Times New Roman"/>
          <w:lang w:eastAsia="pl-PL"/>
        </w:rPr>
        <w:t>Czy Zamawiający wyrazi zgodę na przedstawienie oferty w innych wielkościach opakowań z zachowaniem odpowiedniego przeliczenia wycenianej ilości:</w:t>
      </w:r>
    </w:p>
    <w:p w14:paraId="6E272CE1" w14:textId="77777777" w:rsidR="00687DB6" w:rsidRDefault="00687DB6" w:rsidP="00687DB6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87DB6">
        <w:rPr>
          <w:rFonts w:ascii="Times New Roman" w:eastAsia="Times New Roman" w:hAnsi="Times New Roman" w:cs="Times New Roman"/>
          <w:lang w:eastAsia="pl-PL"/>
        </w:rPr>
        <w:t>- proponujemy opakowania x 90 tabl. zamiast 30 tabl.</w:t>
      </w:r>
    </w:p>
    <w:p w14:paraId="4797FC57" w14:textId="749D8DDA" w:rsidR="00EB60CC" w:rsidRPr="00EB60CC" w:rsidRDefault="009140F8" w:rsidP="00EB60C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Odp.: Tak, Zamawiający </w:t>
      </w:r>
      <w:r w:rsidRPr="009140F8">
        <w:rPr>
          <w:rFonts w:ascii="Times New Roman" w:eastAsia="Times New Roman" w:hAnsi="Times New Roman" w:cs="Times New Roman"/>
          <w:b/>
          <w:lang w:eastAsia="pl-PL"/>
        </w:rPr>
        <w:t>wyra</w:t>
      </w:r>
      <w:r>
        <w:rPr>
          <w:rFonts w:ascii="Times New Roman" w:eastAsia="Times New Roman" w:hAnsi="Times New Roman" w:cs="Times New Roman"/>
          <w:b/>
          <w:lang w:eastAsia="pl-PL"/>
        </w:rPr>
        <w:t>ża</w:t>
      </w:r>
      <w:r w:rsidRPr="009140F8">
        <w:rPr>
          <w:rFonts w:ascii="Times New Roman" w:eastAsia="Times New Roman" w:hAnsi="Times New Roman" w:cs="Times New Roman"/>
          <w:b/>
          <w:lang w:eastAsia="pl-PL"/>
        </w:rPr>
        <w:t xml:space="preserve"> zgodę na przedstawienie oferty w innych wielkościach opakowań z zachowaniem odpowiedniego przeliczenia wycenianej ilości</w:t>
      </w:r>
      <w:r>
        <w:rPr>
          <w:rFonts w:ascii="Times New Roman" w:eastAsia="Times New Roman" w:hAnsi="Times New Roman" w:cs="Times New Roman"/>
          <w:b/>
          <w:lang w:eastAsia="pl-PL"/>
        </w:rPr>
        <w:t>, z zachowaniem postaci leku określonej w załączniku nr 1 SIWZ.</w:t>
      </w:r>
    </w:p>
    <w:p w14:paraId="10754763" w14:textId="130F28AC" w:rsidR="00687DB6" w:rsidRDefault="00EB60CC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w zadaniu 279 Zamawiający wymaga dostarczenia produktu: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Umeklidinum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wilanterol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pr.inh.55/22 1x30 czy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Umeklidinum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bromideproszek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do inhalacji 55mcg x 30?</w:t>
      </w:r>
    </w:p>
    <w:p w14:paraId="4DCBC1A4" w14:textId="413F3CCA" w:rsidR="00634EA1" w:rsidRPr="00634EA1" w:rsidRDefault="00634EA1" w:rsidP="00634EA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 xml:space="preserve">Odp.: Zamawiający wymaga dostarczenia produktu: </w:t>
      </w:r>
      <w:proofErr w:type="spellStart"/>
      <w:r w:rsidRPr="00634EA1">
        <w:rPr>
          <w:rFonts w:ascii="Times New Roman" w:eastAsia="Times New Roman" w:hAnsi="Times New Roman" w:cs="Times New Roman"/>
          <w:b/>
          <w:lang w:eastAsia="pl-PL"/>
        </w:rPr>
        <w:t>Umeklidinum</w:t>
      </w:r>
      <w:proofErr w:type="spellEnd"/>
      <w:r w:rsidRPr="00634EA1">
        <w:rPr>
          <w:rFonts w:ascii="Times New Roman" w:eastAsia="Times New Roman" w:hAnsi="Times New Roman" w:cs="Times New Roman"/>
          <w:b/>
          <w:lang w:eastAsia="pl-PL"/>
        </w:rPr>
        <w:t xml:space="preserve"> + </w:t>
      </w:r>
      <w:proofErr w:type="spellStart"/>
      <w:r w:rsidRPr="00634EA1">
        <w:rPr>
          <w:rFonts w:ascii="Times New Roman" w:eastAsia="Times New Roman" w:hAnsi="Times New Roman" w:cs="Times New Roman"/>
          <w:b/>
          <w:lang w:eastAsia="pl-PL"/>
        </w:rPr>
        <w:t>wilanterol</w:t>
      </w:r>
      <w:proofErr w:type="spellEnd"/>
      <w:r w:rsidRPr="00634E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634EA1">
        <w:rPr>
          <w:rFonts w:ascii="Times New Roman" w:eastAsia="Times New Roman" w:hAnsi="Times New Roman" w:cs="Times New Roman"/>
          <w:b/>
          <w:lang w:eastAsia="pl-PL"/>
        </w:rPr>
        <w:t>pr.inh</w:t>
      </w:r>
      <w:proofErr w:type="spellEnd"/>
      <w:r w:rsidRPr="00634EA1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4EA1">
        <w:rPr>
          <w:rFonts w:ascii="Times New Roman" w:eastAsia="Times New Roman" w:hAnsi="Times New Roman" w:cs="Times New Roman"/>
          <w:b/>
          <w:lang w:eastAsia="pl-PL"/>
        </w:rPr>
        <w:t>55/22 1x30.</w:t>
      </w:r>
    </w:p>
    <w:p w14:paraId="372E7223" w14:textId="702829C1" w:rsidR="00EB60CC" w:rsidRDefault="00F259E1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Czy Zamawiają</w:t>
      </w:r>
      <w:r w:rsidR="00EB60CC">
        <w:rPr>
          <w:rFonts w:ascii="Times New Roman" w:eastAsia="Times New Roman" w:hAnsi="Times New Roman" w:cs="Times New Roman"/>
          <w:lang w:eastAsia="pl-PL"/>
        </w:rPr>
        <w:t>cy zmieni wartość kary umownej wskazanej w par. 7.2.</w:t>
      </w:r>
      <w:r w:rsidR="00634EA1">
        <w:rPr>
          <w:rFonts w:ascii="Times New Roman" w:eastAsia="Times New Roman" w:hAnsi="Times New Roman" w:cs="Times New Roman"/>
          <w:lang w:eastAsia="pl-PL"/>
        </w:rPr>
        <w:t>1</w:t>
      </w:r>
      <w:r w:rsidR="00EB60CC">
        <w:rPr>
          <w:rFonts w:ascii="Times New Roman" w:eastAsia="Times New Roman" w:hAnsi="Times New Roman" w:cs="Times New Roman"/>
          <w:lang w:eastAsia="pl-PL"/>
        </w:rPr>
        <w:t xml:space="preserve"> z 20</w:t>
      </w:r>
      <w:r>
        <w:rPr>
          <w:rFonts w:ascii="Times New Roman" w:eastAsia="Times New Roman" w:hAnsi="Times New Roman" w:cs="Times New Roman"/>
          <w:lang w:eastAsia="pl-PL"/>
        </w:rPr>
        <w:t>% do wartości max. 10%? Obecna kara umowna jest rażąco wygórowana.</w:t>
      </w:r>
    </w:p>
    <w:p w14:paraId="320BE4DB" w14:textId="4FD6C63A" w:rsidR="00634EA1" w:rsidRPr="00634EA1" w:rsidRDefault="00634EA1" w:rsidP="00634EA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20D1FE70" w14:textId="0DFCB0EC" w:rsidR="00F259E1" w:rsidRDefault="00F259E1" w:rsidP="00F259E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259E1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</w:t>
      </w:r>
      <w:r w:rsidR="00634EA1">
        <w:rPr>
          <w:rFonts w:ascii="Times New Roman" w:eastAsia="Times New Roman" w:hAnsi="Times New Roman" w:cs="Times New Roman"/>
          <w:lang w:eastAsia="pl-PL"/>
        </w:rPr>
        <w:t>2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 z 20% do wartości max. 10%? Obecna kara umowna jest rażąco wygórowana.</w:t>
      </w:r>
    </w:p>
    <w:p w14:paraId="7D7F754F" w14:textId="321C033C" w:rsidR="00634EA1" w:rsidRPr="00634EA1" w:rsidRDefault="00634EA1" w:rsidP="00634EA1">
      <w:pPr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25D5E15A" w14:textId="498F7E09" w:rsidR="00F259E1" w:rsidRDefault="00F259E1" w:rsidP="00F259E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259E1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</w:t>
      </w:r>
      <w:r w:rsidR="00634EA1">
        <w:rPr>
          <w:rFonts w:ascii="Times New Roman" w:eastAsia="Times New Roman" w:hAnsi="Times New Roman" w:cs="Times New Roman"/>
          <w:lang w:eastAsia="pl-PL"/>
        </w:rPr>
        <w:t>3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34EA1">
        <w:rPr>
          <w:rFonts w:ascii="Times New Roman" w:eastAsia="Times New Roman" w:hAnsi="Times New Roman" w:cs="Times New Roman"/>
          <w:lang w:eastAsia="pl-PL"/>
        </w:rPr>
        <w:t>1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% do wartości max. </w:t>
      </w:r>
      <w:r w:rsidR="00634EA1">
        <w:rPr>
          <w:rFonts w:ascii="Times New Roman" w:eastAsia="Times New Roman" w:hAnsi="Times New Roman" w:cs="Times New Roman"/>
          <w:lang w:eastAsia="pl-PL"/>
        </w:rPr>
        <w:t>0,2</w:t>
      </w:r>
      <w:r w:rsidRPr="00F259E1">
        <w:rPr>
          <w:rFonts w:ascii="Times New Roman" w:eastAsia="Times New Roman" w:hAnsi="Times New Roman" w:cs="Times New Roman"/>
          <w:lang w:eastAsia="pl-PL"/>
        </w:rPr>
        <w:t>%? Obecna kara umowna jest rażąco wygórowana.</w:t>
      </w:r>
    </w:p>
    <w:p w14:paraId="20E30B2B" w14:textId="4E7C5B5F" w:rsidR="00634EA1" w:rsidRPr="00634EA1" w:rsidRDefault="00634EA1" w:rsidP="00634EA1">
      <w:pPr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DE83F90" w14:textId="3ED65BEF" w:rsidR="00F259E1" w:rsidRDefault="00F259E1" w:rsidP="00F259E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259E1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</w:t>
      </w:r>
      <w:r w:rsidR="00634EA1">
        <w:rPr>
          <w:rFonts w:ascii="Times New Roman" w:eastAsia="Times New Roman" w:hAnsi="Times New Roman" w:cs="Times New Roman"/>
          <w:lang w:eastAsia="pl-PL"/>
        </w:rPr>
        <w:t>4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34EA1">
        <w:rPr>
          <w:rFonts w:ascii="Times New Roman" w:eastAsia="Times New Roman" w:hAnsi="Times New Roman" w:cs="Times New Roman"/>
          <w:lang w:eastAsia="pl-PL"/>
        </w:rPr>
        <w:t>1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% do wartości max. </w:t>
      </w:r>
      <w:r w:rsidR="00634EA1">
        <w:rPr>
          <w:rFonts w:ascii="Times New Roman" w:eastAsia="Times New Roman" w:hAnsi="Times New Roman" w:cs="Times New Roman"/>
          <w:lang w:eastAsia="pl-PL"/>
        </w:rPr>
        <w:t>0,2</w:t>
      </w:r>
      <w:r w:rsidRPr="00F259E1">
        <w:rPr>
          <w:rFonts w:ascii="Times New Roman" w:eastAsia="Times New Roman" w:hAnsi="Times New Roman" w:cs="Times New Roman"/>
          <w:lang w:eastAsia="pl-PL"/>
        </w:rPr>
        <w:t>%? Obecna kara umowna jest rażąco wygórowana.</w:t>
      </w:r>
    </w:p>
    <w:p w14:paraId="4091B8C4" w14:textId="2873C347" w:rsidR="00634EA1" w:rsidRPr="00634EA1" w:rsidRDefault="00634EA1" w:rsidP="00634EA1">
      <w:pPr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07CE841" w14:textId="3B42C5AD" w:rsidR="00F259E1" w:rsidRDefault="00F259E1" w:rsidP="00F259E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259E1">
        <w:rPr>
          <w:rFonts w:ascii="Times New Roman" w:eastAsia="Times New Roman" w:hAnsi="Times New Roman" w:cs="Times New Roman"/>
          <w:lang w:eastAsia="pl-PL"/>
        </w:rPr>
        <w:t>Czy Zamawiający zmieni wartość kary umownej wskazanej w par. 7.2.</w:t>
      </w:r>
      <w:r w:rsidR="00634EA1">
        <w:rPr>
          <w:rFonts w:ascii="Times New Roman" w:eastAsia="Times New Roman" w:hAnsi="Times New Roman" w:cs="Times New Roman"/>
          <w:lang w:eastAsia="pl-PL"/>
        </w:rPr>
        <w:t>6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34EA1">
        <w:rPr>
          <w:rFonts w:ascii="Times New Roman" w:eastAsia="Times New Roman" w:hAnsi="Times New Roman" w:cs="Times New Roman"/>
          <w:lang w:eastAsia="pl-PL"/>
        </w:rPr>
        <w:t>3</w:t>
      </w:r>
      <w:r w:rsidRPr="00F259E1">
        <w:rPr>
          <w:rFonts w:ascii="Times New Roman" w:eastAsia="Times New Roman" w:hAnsi="Times New Roman" w:cs="Times New Roman"/>
          <w:lang w:eastAsia="pl-PL"/>
        </w:rPr>
        <w:t xml:space="preserve">0% do wartości max. </w:t>
      </w:r>
      <w:r w:rsidR="00634EA1">
        <w:rPr>
          <w:rFonts w:ascii="Times New Roman" w:eastAsia="Times New Roman" w:hAnsi="Times New Roman" w:cs="Times New Roman"/>
          <w:lang w:eastAsia="pl-PL"/>
        </w:rPr>
        <w:t>0,2</w:t>
      </w:r>
      <w:r w:rsidRPr="00F259E1">
        <w:rPr>
          <w:rFonts w:ascii="Times New Roman" w:eastAsia="Times New Roman" w:hAnsi="Times New Roman" w:cs="Times New Roman"/>
          <w:lang w:eastAsia="pl-PL"/>
        </w:rPr>
        <w:t>%? Obecna kara umowna jest rażąco wygórowana.</w:t>
      </w:r>
    </w:p>
    <w:p w14:paraId="0BA654FE" w14:textId="1D761D5B" w:rsidR="00634EA1" w:rsidRPr="00634EA1" w:rsidRDefault="00634EA1" w:rsidP="00634EA1">
      <w:pPr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4D3AF62B" w14:textId="3813AB97" w:rsidR="00F259E1" w:rsidRDefault="00F259E1" w:rsidP="00F259E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259E1">
        <w:rPr>
          <w:rFonts w:ascii="Times New Roman" w:eastAsia="Times New Roman" w:hAnsi="Times New Roman" w:cs="Times New Roman"/>
          <w:lang w:eastAsia="pl-PL"/>
        </w:rPr>
        <w:t xml:space="preserve">Czy Zamawiający </w:t>
      </w:r>
      <w:r w:rsidR="00634EA1">
        <w:rPr>
          <w:rFonts w:ascii="Times New Roman" w:eastAsia="Times New Roman" w:hAnsi="Times New Roman" w:cs="Times New Roman"/>
          <w:lang w:eastAsia="pl-PL"/>
        </w:rPr>
        <w:t>wyrazi zgodę na dostarczenie produktu z terminem ważności 12 miesięcy lub krótszym po wcześniejszym ustaleniu z Apteką?</w:t>
      </w:r>
    </w:p>
    <w:p w14:paraId="5DF2CA0B" w14:textId="682DB087" w:rsidR="00634EA1" w:rsidRPr="00634EA1" w:rsidRDefault="00634EA1" w:rsidP="00634EA1">
      <w:pPr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F0EC8B8" w14:textId="4A068B35" w:rsidR="00F259E1" w:rsidRDefault="00634EA1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Zamawiający odstąpi od zapisu umowy zawartym w par. 7.2.5?</w:t>
      </w:r>
    </w:p>
    <w:p w14:paraId="0D52D3BD" w14:textId="44DB4D83" w:rsidR="00634EA1" w:rsidRPr="00634EA1" w:rsidRDefault="00634EA1" w:rsidP="00634EA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4EA1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5C4479EE" w14:textId="1782BB29" w:rsidR="00634EA1" w:rsidRDefault="00634EA1" w:rsidP="00687DB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Zamawiający zastąpi zapis umowy zawarty w par. 3.3, zapisem mówiącym o tym, że jeśli Wykonawca nie będzie mógł zrealizować dostawy, o tym fakcie poinformuje Zamawiającego.</w:t>
      </w:r>
    </w:p>
    <w:p w14:paraId="6C7FAC09" w14:textId="4AF5C4DA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09DB5AE7" w14:textId="77777777" w:rsidR="005E1F74" w:rsidRP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Pytanie nr 1 – dotyczy Zadanie nr 80</w:t>
      </w:r>
    </w:p>
    <w:p w14:paraId="3F3AF3D0" w14:textId="77777777" w:rsidR="005E1F74" w:rsidRPr="005E1F74" w:rsidRDefault="005E1F74" w:rsidP="005E1F74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Czy Zamawiający wyrazi zgodę na zaoferowanie produktu równoważnego &lt;LIDOCAINE H/CHL. + CHLORHEXIDINUM GLUCONICUM + HYDROXYBENZOESAN METYLU+HYDROXYBENZOESAN PROPYLU 2g + 0,25g + 0,06g+ 0,025g / 100g&gt;, w wygodnych ampułkostrzykawkach z podziałką o pojemności 6ml w poz. 1 oraz  11ml w poz. 2?</w:t>
      </w:r>
    </w:p>
    <w:p w14:paraId="53A83D41" w14:textId="518DAB9F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842DB33" w14:textId="77777777" w:rsidR="005E1F74" w:rsidRP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Pytanie nr 2 – dotyczy Zadanie nr 87</w:t>
      </w:r>
    </w:p>
    <w:p w14:paraId="37E025A5" w14:textId="77777777" w:rsidR="005E1F74" w:rsidRPr="005E1F74" w:rsidRDefault="005E1F74" w:rsidP="005E1F74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Czy Zamawiający wyrazi zgodę na zaoferowanie produktu równoważnego &lt;LIDOCAINE H/CHL. + CHLORHEXIDINUM GLUCONICUM + HYDROXYBENZOESAN METYLU+HYDROXYBENZOESAN PROPYLU 2g + 0,25g + 0,06g+ 0,025g / 100g&gt;, w wygodnych ampułkostrzykawkach z podziałką o  pojemności 11ml (13g)?</w:t>
      </w:r>
    </w:p>
    <w:p w14:paraId="2D10F6FF" w14:textId="468FCC7B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7F54DA05" w14:textId="77777777" w:rsidR="005E1F74" w:rsidRP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Pytanie nr 2 – dotyczy Zadania nr 80 i 87</w:t>
      </w:r>
    </w:p>
    <w:p w14:paraId="2AE8C4B4" w14:textId="753CEE45" w:rsidR="005E1F74" w:rsidRDefault="005E1F74" w:rsidP="005E1F74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 xml:space="preserve">Prosimy o potwierdzenie, że w przypadku, gdy dany produkt nie wymaga uprawnienia na obrót środkami farmaceutycznymi (żel typu </w:t>
      </w:r>
      <w:proofErr w:type="spellStart"/>
      <w:r w:rsidRPr="005E1F74">
        <w:rPr>
          <w:rFonts w:ascii="Times New Roman" w:eastAsia="Times New Roman" w:hAnsi="Times New Roman" w:cs="Times New Roman"/>
          <w:lang w:eastAsia="pl-PL"/>
        </w:rPr>
        <w:t>Instillagel</w:t>
      </w:r>
      <w:proofErr w:type="spellEnd"/>
      <w:r w:rsidRPr="005E1F74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5E1F74">
        <w:rPr>
          <w:rFonts w:ascii="Times New Roman" w:eastAsia="Times New Roman" w:hAnsi="Times New Roman" w:cs="Times New Roman"/>
          <w:lang w:eastAsia="pl-PL"/>
        </w:rPr>
        <w:t>Cathejell</w:t>
      </w:r>
      <w:proofErr w:type="spellEnd"/>
      <w:r w:rsidRPr="005E1F74">
        <w:rPr>
          <w:rFonts w:ascii="Times New Roman" w:eastAsia="Times New Roman" w:hAnsi="Times New Roman" w:cs="Times New Roman"/>
          <w:lang w:eastAsia="pl-PL"/>
        </w:rPr>
        <w:t>, który jest wyrobem medycznym, a nie lekiem), Zamawiający uzna za spełnienie warunku posiadania uprawnień złożenie oświadczenia, że ustawy nie nakładają obowiązku posiadania koncesji, zezwolenia lub licencji na prowadzenie działalności gospodarczej w zakresie obejmującym przedmiot zamówienia.</w:t>
      </w:r>
    </w:p>
    <w:p w14:paraId="18556F89" w14:textId="49DD3BFB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lastRenderedPageBreak/>
        <w:t>Odp.: Zamawiający wyraża zgodę tylko do zadania 80 i 87.</w:t>
      </w:r>
    </w:p>
    <w:p w14:paraId="5B6A834D" w14:textId="1A721844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Do treści §2 ust.5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 dopisanie do §2 ust.5 projektu umowy następującej treści: "..., dostawy produktów z krótszym terminem ważności mogą być dopuszczone w wyjątkowych sytuacjach i każdorazowo zgodę na nie musi wyrazić upoważnion</w:t>
      </w:r>
      <w:r>
        <w:rPr>
          <w:rFonts w:ascii="Times New Roman" w:eastAsia="Times New Roman" w:hAnsi="Times New Roman" w:cs="Times New Roman"/>
          <w:lang w:eastAsia="pl-PL"/>
        </w:rPr>
        <w:t>y przedstawiciel Zamawiającego.</w:t>
      </w:r>
    </w:p>
    <w:p w14:paraId="2619BA27" w14:textId="1EBA606C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203BFE7C" w14:textId="7999B9FF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Do §2 ust.5 projektu umowy prosimy o dopisanie warunku:" Zamawiającemu przysługuje prawo zwrotu w terminie 7 dni od dnia dostawy".</w:t>
      </w:r>
    </w:p>
    <w:p w14:paraId="198167B8" w14:textId="1BF73846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389EA8E6" w14:textId="38D66DB0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 §2 ust.9 umowy. Czy z związku z tym, Zamawiający odstąpi od tych zapisów w umowie?</w:t>
      </w:r>
    </w:p>
    <w:p w14:paraId="153ADA33" w14:textId="7E245272" w:rsidR="005E1F74" w:rsidRPr="00EA12F0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EA12F0" w:rsidRPr="00EA12F0">
        <w:rPr>
          <w:rFonts w:ascii="Times New Roman" w:eastAsia="Times New Roman" w:hAnsi="Times New Roman" w:cs="Times New Roman"/>
          <w:b/>
          <w:lang w:eastAsia="pl-PL"/>
        </w:rPr>
        <w:t>Zgodnie z § 2 złącznika nr 4 do SIWZ.</w:t>
      </w:r>
    </w:p>
    <w:p w14:paraId="39C24ED4" w14:textId="76138483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Pytanie do  §5 ust.3 projektu umowy. Prosimy o usunięcie zapisu i nadanie mu nowego brzmienia: "W przypadku umieszczenia produktu objętego umową w Obwieszczeniu Ministra Zdrowia w sprawie wykazu refundowanych leków, środków spożywczych specjalnego przeznaczenia żywieniowego oraz wyrobów medycznych, strony dopuszczają zmianę jego ceny z zachowaniem średniego arytmetycznego rabatu na produkty refundowane objęte umową w cenie powyżej urzędowej ceny zbytu".</w:t>
      </w:r>
    </w:p>
    <w:p w14:paraId="65CF84B5" w14:textId="4CCFD9E5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E56FB98" w14:textId="0086A633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Czy Zamawiający wyrazi zgodę na zmianę zapisów umowy w § 7 ust.2 pkt 1) i 2) poprzez zapis o ewentualnej karze za odstąpienie od umowy w wysokości 10% wartości NIEZREALIZOWANEJ części przedmiotu umowy?</w:t>
      </w:r>
    </w:p>
    <w:p w14:paraId="5CE703DA" w14:textId="055174F6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19FEFB98" w14:textId="6AE92D09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Czy Zamawiający wyrazi zgodę na zmianę zapisów umowy w  §7 ust.2 pkt 3) dotyczącego kar umownych za niedostarczenie w terminie zamówionej partii towaru poprzez wprowadzenie zapisu o karze w wysokości 1% wartości nie dostarczonej w terminie części przedmiotu zamówienia za każdy dzień opóźnienia?</w:t>
      </w:r>
    </w:p>
    <w:p w14:paraId="53F639DA" w14:textId="425C5CEB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606B5FB" w14:textId="34163B85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Do § 7 ust.2 pkt 5) projektu umowy. Jak Zamawiający uzasadnia zapis mówiący o obniżeniu cen leku o 10% skoro dostarczany lek będzie towarem pełnowartościowym i przydatnym do użycia w rozumieniu przepisów ustawy Prawo farmaceutyczne?</w:t>
      </w:r>
    </w:p>
    <w:p w14:paraId="6C65854D" w14:textId="0C509659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2A804E21" w14:textId="2055981A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Do 7 ust.2 pkt 6) projektu umowy. Prosimy o obniżenie wymiaru kary do 3% wartości brutto niezrealizowanej dostawy na "Pilne".</w:t>
      </w:r>
    </w:p>
    <w:p w14:paraId="0EB8E814" w14:textId="76CA2E34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lastRenderedPageBreak/>
        <w:t>Odp.: Zgodnie z SIWZ.</w:t>
      </w:r>
    </w:p>
    <w:p w14:paraId="174209B4" w14:textId="0BF686DB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Prosimy o dopisanie warunku do treści §9 ust.2 projektu umowy: "....pod warunkiem, że zwracane leki będą miały udokumentowany sposób prawidłowego przechowywania umożliwiający ich redystrybucje, zgodnie z przepisami Prawa Farmaceutycznego".</w:t>
      </w:r>
    </w:p>
    <w:p w14:paraId="0BA03B48" w14:textId="741071AF" w:rsidR="005E1F74" w:rsidRPr="005E1F74" w:rsidRDefault="005E1F74" w:rsidP="005E1F7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1F74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0BD1E40B" w14:textId="5B7AFD54" w:rsidR="005E1F74" w:rsidRDefault="005E1F74" w:rsidP="005E1F7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E1F74">
        <w:rPr>
          <w:rFonts w:ascii="Times New Roman" w:eastAsia="Times New Roman" w:hAnsi="Times New Roman" w:cs="Times New Roman"/>
          <w:lang w:eastAsia="pl-PL"/>
        </w:rPr>
        <w:t>10.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na wyłączenie tego produktu z umowy bez konieczności ponoszenia kary przez Wykonawcę (dotyczy zapisów §10 ust.2 pkt 4 projektu umowy)?</w:t>
      </w:r>
    </w:p>
    <w:p w14:paraId="4AF41501" w14:textId="51B0D242" w:rsidR="00EA12F0" w:rsidRPr="00EA12F0" w:rsidRDefault="00EA12F0" w:rsidP="00EA12F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>
        <w:rPr>
          <w:rFonts w:ascii="Times New Roman" w:eastAsia="Times New Roman" w:hAnsi="Times New Roman" w:cs="Times New Roman"/>
          <w:b/>
          <w:lang w:eastAsia="pl-PL"/>
        </w:rPr>
        <w:t>Zgodnie z SIWZ.</w:t>
      </w:r>
    </w:p>
    <w:p w14:paraId="2A539978" w14:textId="77777777" w:rsid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można wycenić leki w opakowaniu innej wielkości niż żądana przez Zmawiającego, a ilość opakowań odpowiednio przeliczyć tak, aby liczba sztuk była zgodna z SIWZ?</w:t>
      </w:r>
    </w:p>
    <w:p w14:paraId="077F09C4" w14:textId="2BDCF78E" w:rsidR="00EA12F0" w:rsidRPr="00EA12F0" w:rsidRDefault="00EA12F0" w:rsidP="00EA12F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12F0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6433639D" w14:textId="77777777" w:rsid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Prosimy o podanie, w jaki sposób prawidłowo przeliczyć ilość opakowań handlowych 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14:paraId="5711D5E8" w14:textId="62151F1A" w:rsidR="00EA12F0" w:rsidRPr="00EA12F0" w:rsidRDefault="00EA12F0" w:rsidP="00EA12F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12F0">
        <w:rPr>
          <w:rFonts w:ascii="Times New Roman" w:eastAsia="Times New Roman" w:hAnsi="Times New Roman" w:cs="Times New Roman"/>
          <w:b/>
          <w:lang w:eastAsia="pl-PL"/>
        </w:rPr>
        <w:t>Odp.: Prawidłow</w:t>
      </w:r>
      <w:r w:rsidR="00364FE8">
        <w:rPr>
          <w:rFonts w:ascii="Times New Roman" w:eastAsia="Times New Roman" w:hAnsi="Times New Roman" w:cs="Times New Roman"/>
          <w:b/>
          <w:lang w:eastAsia="pl-PL"/>
        </w:rPr>
        <w:t>e</w:t>
      </w: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 przelicz</w:t>
      </w:r>
      <w:r w:rsidR="00364FE8">
        <w:rPr>
          <w:rFonts w:ascii="Times New Roman" w:eastAsia="Times New Roman" w:hAnsi="Times New Roman" w:cs="Times New Roman"/>
          <w:b/>
          <w:lang w:eastAsia="pl-PL"/>
        </w:rPr>
        <w:t>enie</w:t>
      </w: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 iloś</w:t>
      </w:r>
      <w:r w:rsidR="00364FE8">
        <w:rPr>
          <w:rFonts w:ascii="Times New Roman" w:eastAsia="Times New Roman" w:hAnsi="Times New Roman" w:cs="Times New Roman"/>
          <w:b/>
          <w:lang w:eastAsia="pl-PL"/>
        </w:rPr>
        <w:t>ci</w:t>
      </w: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 opakowań handlowych w przypadku występowania na rynku opakowań posiadających inną ilość sztuk (tabletek, ampułek, kilogramów itp.), niż umieszczone w SIWZ </w:t>
      </w:r>
      <w:r w:rsidR="00364FE8">
        <w:rPr>
          <w:rFonts w:ascii="Times New Roman" w:eastAsia="Times New Roman" w:hAnsi="Times New Roman" w:cs="Times New Roman"/>
          <w:b/>
          <w:lang w:eastAsia="pl-PL"/>
        </w:rPr>
        <w:t>ma polegać na  podaniu</w:t>
      </w: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 pełne</w:t>
      </w:r>
      <w:r w:rsidR="00364FE8">
        <w:rPr>
          <w:rFonts w:ascii="Times New Roman" w:eastAsia="Times New Roman" w:hAnsi="Times New Roman" w:cs="Times New Roman"/>
          <w:b/>
          <w:lang w:eastAsia="pl-PL"/>
        </w:rPr>
        <w:t>j</w:t>
      </w: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 ilości opakowań zaokrąglon</w:t>
      </w:r>
      <w:r w:rsidR="00364FE8">
        <w:rPr>
          <w:rFonts w:ascii="Times New Roman" w:eastAsia="Times New Roman" w:hAnsi="Times New Roman" w:cs="Times New Roman"/>
          <w:b/>
          <w:lang w:eastAsia="pl-PL"/>
        </w:rPr>
        <w:t>ych</w:t>
      </w:r>
      <w:r w:rsidRPr="00EA12F0">
        <w:rPr>
          <w:rFonts w:ascii="Times New Roman" w:eastAsia="Times New Roman" w:hAnsi="Times New Roman" w:cs="Times New Roman"/>
          <w:b/>
          <w:lang w:eastAsia="pl-PL"/>
        </w:rPr>
        <w:t xml:space="preserve"> w górę</w:t>
      </w:r>
      <w:r w:rsidR="00364FE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28161C4" w14:textId="77777777" w:rsid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w przypadku, jeżeli żądany przez Zamawiającego lek nie jest już produkowany lub jest tymczasowy brak produkcji a nie ma innego leku równoważnego, którym można by było go zastąpić należy wycenić ten lek podając ostatnią cenę sprzedaży oraz uwagę o jego braku czy nie wyceniać go wcale?</w:t>
      </w:r>
    </w:p>
    <w:p w14:paraId="5F5724C0" w14:textId="3EA630A9" w:rsidR="00364FE8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Pr="00364FE8">
        <w:rPr>
          <w:rFonts w:ascii="Times New Roman" w:eastAsia="Times New Roman" w:hAnsi="Times New Roman" w:cs="Times New Roman"/>
          <w:b/>
          <w:lang w:eastAsia="pl-PL"/>
        </w:rPr>
        <w:t>ależy wycenić ten lek podając ostatnią cenę sprzedaży oraz uwagę o jego braku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8A5863C" w14:textId="77777777" w:rsidR="00364FE8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można wycenić lek równoważny pod względem składu chemicznego i dawki  lecz różniący się postacią przy zachowaniu tej samej drogi podania np. wymagana w   SIWZ tabletka a równoważnik ma postać drażetki, kapsułki, tabletki powlekanej, tabletki dojelitowej, oraz ampułkę  za fiolkę, fiolkę za ampułko-strzykawkę i odwrotnie?   </w:t>
      </w:r>
    </w:p>
    <w:p w14:paraId="58906CFA" w14:textId="465864E4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Zgodnie z SIWZ.</w:t>
      </w:r>
      <w:r w:rsidR="00EA12F0" w:rsidRPr="00364FE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7B18551" w14:textId="1B585BF4" w:rsid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Zamawiający, ze względu na potencjalne korzyści finansowe, dopuści w pakiecie nr 257 poz. 8 zaproponowanie leku w opakowaniu * 60 tabletek?</w:t>
      </w:r>
    </w:p>
    <w:p w14:paraId="48236973" w14:textId="137046F4" w:rsidR="00364FE8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0544DBE" w14:textId="7C1B289D" w:rsid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 pakiecie nr 193 poz. 1 wymaga, aby każda fiolka 1 g zawierała 208 mg węglanu sodu w ilości odpowiadającej około 4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mEq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sodu (około 90 mg)?</w:t>
      </w:r>
    </w:p>
    <w:p w14:paraId="555EB69C" w14:textId="769EFD24" w:rsidR="00364FE8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2D373948" w14:textId="50866FA9" w:rsid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wymaga w pakiecie nr 39 poz. 1  (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Piperacillin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+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Tazobactam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) zawartości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edytynianu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disodu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EDTA w celu zapewnienia kompatybilności w trójniku do wlewów z mleczanowym roztworem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Ringera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aminoglikozydami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i dopuszcza zaproponowanie leku w opakowaniu * 12 fiolek?</w:t>
      </w:r>
    </w:p>
    <w:p w14:paraId="4C62455D" w14:textId="2ECDDF52" w:rsidR="00364FE8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A9D4F08" w14:textId="1311D966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lastRenderedPageBreak/>
        <w:t>Czy Zamawiający w pakiecie nr 38 poz. 12 dopuści zaproponowanie leku w opakowaniu * 30 tabletek?</w:t>
      </w:r>
    </w:p>
    <w:p w14:paraId="3FEDB182" w14:textId="2ABFFAD2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1CBFACA2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Pak.5 poz.1</w:t>
      </w:r>
    </w:p>
    <w:p w14:paraId="004E859E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Bardzo proszę o sprecyzowanie ilości  w kol.” wielkość zam. na rok” .Czy Zamawiający ma na myśli ilość 36 op.?</w:t>
      </w:r>
    </w:p>
    <w:p w14:paraId="5F68ABCE" w14:textId="1005D2CC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C3322FE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Pak.29 poz.4</w:t>
      </w:r>
    </w:p>
    <w:p w14:paraId="10D23BB9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wymaga op.40 g ?</w:t>
      </w:r>
    </w:p>
    <w:p w14:paraId="6C49ECB0" w14:textId="2931A172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B0A1CE3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Pak.46 poz.1</w:t>
      </w:r>
    </w:p>
    <w:p w14:paraId="7E032187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wyrazi zgodę na wycenę insulin w op. x 10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wkł.penfil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- 13 op.?</w:t>
      </w:r>
    </w:p>
    <w:p w14:paraId="592A3BFE" w14:textId="2F8D66FF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444C542B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Pak.53 poz.3,4</w:t>
      </w:r>
    </w:p>
    <w:p w14:paraId="3F45C7BE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preparatów w op. x 30 tabl. - 38 op.?</w:t>
      </w:r>
    </w:p>
    <w:p w14:paraId="730CA0DB" w14:textId="0CFC9949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9140F8">
        <w:rPr>
          <w:rFonts w:ascii="Times New Roman" w:eastAsia="Times New Roman" w:hAnsi="Times New Roman" w:cs="Times New Roman"/>
          <w:b/>
          <w:lang w:eastAsia="pl-PL"/>
        </w:rPr>
        <w:t xml:space="preserve">Tak, </w:t>
      </w:r>
      <w:r w:rsidR="009140F8" w:rsidRPr="009140F8">
        <w:rPr>
          <w:rFonts w:ascii="Times New Roman" w:eastAsia="Times New Roman" w:hAnsi="Times New Roman" w:cs="Times New Roman"/>
          <w:b/>
          <w:lang w:eastAsia="pl-PL"/>
        </w:rPr>
        <w:t>Zamawiający wyrazi zgodę na wycenę preparatów w op. x 30 tabl.</w:t>
      </w:r>
      <w:r w:rsidR="009140F8">
        <w:rPr>
          <w:rFonts w:ascii="Times New Roman" w:eastAsia="Times New Roman" w:hAnsi="Times New Roman" w:cs="Times New Roman"/>
          <w:b/>
          <w:lang w:eastAsia="pl-PL"/>
        </w:rPr>
        <w:t xml:space="preserve"> powlekanych</w:t>
      </w:r>
      <w:r w:rsidR="009140F8" w:rsidRPr="009140F8">
        <w:rPr>
          <w:rFonts w:ascii="Times New Roman" w:eastAsia="Times New Roman" w:hAnsi="Times New Roman" w:cs="Times New Roman"/>
          <w:b/>
          <w:lang w:eastAsia="pl-PL"/>
        </w:rPr>
        <w:t xml:space="preserve"> - 38 op.</w:t>
      </w:r>
    </w:p>
    <w:p w14:paraId="4683F3C9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Pak.62 poz.2</w:t>
      </w:r>
    </w:p>
    <w:p w14:paraId="4F2C342B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30 tabl. - 15 op.?</w:t>
      </w:r>
    </w:p>
    <w:p w14:paraId="6DDA40C4" w14:textId="5C482066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9140F8" w:rsidRPr="009140F8">
        <w:rPr>
          <w:rFonts w:ascii="Times New Roman" w:eastAsia="Times New Roman" w:hAnsi="Times New Roman" w:cs="Times New Roman"/>
          <w:b/>
          <w:lang w:eastAsia="pl-PL"/>
        </w:rPr>
        <w:t xml:space="preserve">Tak, Zamawiający wyrazi zgodę na wycenę preparatów w op. </w:t>
      </w:r>
      <w:r w:rsidR="009140F8">
        <w:rPr>
          <w:rFonts w:ascii="Times New Roman" w:eastAsia="Times New Roman" w:hAnsi="Times New Roman" w:cs="Times New Roman"/>
          <w:b/>
          <w:lang w:eastAsia="pl-PL"/>
        </w:rPr>
        <w:t>x 30 tabl. powlekanych - 15 op</w:t>
      </w:r>
      <w:r w:rsidRPr="00364FE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8F395AA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Pak.66 poz.1</w:t>
      </w:r>
    </w:p>
    <w:p w14:paraId="63C17B57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14 tabl. - 324 op.?</w:t>
      </w:r>
    </w:p>
    <w:p w14:paraId="10A5979E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(preparat takim opakowaniu- jest korzystniejszy cenowo)</w:t>
      </w:r>
    </w:p>
    <w:p w14:paraId="3BB6482A" w14:textId="2781A278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AFB3CD6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Pak.114</w:t>
      </w:r>
    </w:p>
    <w:p w14:paraId="7359C5D1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Numeracja w tym pakiecie zaczyna się od 4. Czy Zamawiający wyrazi zgodę na poprawę liczby porządkowej zaczynając od 1.do 9 ?</w:t>
      </w:r>
    </w:p>
    <w:p w14:paraId="5606C83A" w14:textId="15C6D725" w:rsidR="00EA12F0" w:rsidRPr="00364FE8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4FE8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5D3C4916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Pak.14 poz.14,15,16</w:t>
      </w:r>
    </w:p>
    <w:p w14:paraId="6CCCC009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28 tabl. odpowiednio przeliczając ilość i zaokrąglając do pełnego opakowania w górę ?</w:t>
      </w:r>
    </w:p>
    <w:p w14:paraId="05EFFA75" w14:textId="40A48536" w:rsidR="00EA12F0" w:rsidRPr="00A10CD0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0CD0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A10CD0" w:rsidRPr="00A10CD0">
        <w:rPr>
          <w:rFonts w:ascii="Times New Roman" w:eastAsia="Times New Roman" w:hAnsi="Times New Roman" w:cs="Times New Roman"/>
          <w:b/>
          <w:lang w:eastAsia="pl-PL"/>
        </w:rPr>
        <w:t>Nie dotyczy.</w:t>
      </w:r>
    </w:p>
    <w:p w14:paraId="6267FE3E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Pak.118 poz.1</w:t>
      </w:r>
    </w:p>
    <w:p w14:paraId="4A918303" w14:textId="77777777" w:rsidR="00EA12F0" w:rsidRPr="00EA12F0" w:rsidRDefault="00EA12F0" w:rsidP="00364FE8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wyrazi zgodę na wycenę preparatu w op. x 90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kps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twisst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off – 10 op.?</w:t>
      </w:r>
    </w:p>
    <w:p w14:paraId="4B5BF8E9" w14:textId="46B9FA11" w:rsidR="00EA12F0" w:rsidRPr="005A05A5" w:rsidRDefault="00364FE8" w:rsidP="00364F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5A05A5" w:rsidRPr="005A05A5">
        <w:rPr>
          <w:rFonts w:ascii="Times New Roman" w:eastAsia="Times New Roman" w:hAnsi="Times New Roman" w:cs="Times New Roman"/>
          <w:b/>
          <w:lang w:eastAsia="pl-PL"/>
        </w:rPr>
        <w:t>Tak.</w:t>
      </w:r>
    </w:p>
    <w:p w14:paraId="2268CEEC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Pak.118 poz.2</w:t>
      </w:r>
    </w:p>
    <w:p w14:paraId="29D70A21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wyrazi zgodę na wycenę preparatu w op. x 30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kps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twisst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off  -2 op.?</w:t>
      </w:r>
    </w:p>
    <w:p w14:paraId="39AC5806" w14:textId="6E6586CF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23B9B553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Pak.121 poz.1</w:t>
      </w:r>
    </w:p>
    <w:p w14:paraId="266DEE25" w14:textId="47F1AFF4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PYT. 1</w:t>
      </w:r>
    </w:p>
    <w:p w14:paraId="6255D5BC" w14:textId="77777777" w:rsid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wymaga aby w pakiecie 121 poz.1  był preparat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Makrogol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74 g x 48 saszetek (PEG 4 litry -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Fortrans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) zgodny z SIWZ, który jest rekomendowany przez Europejskie Towarzystwo Endoskopii Przewodu Pokarmowego (ESGE) w rutynowym </w:t>
      </w:r>
      <w:r w:rsidRPr="00EA12F0">
        <w:rPr>
          <w:rFonts w:ascii="Times New Roman" w:eastAsia="Times New Roman" w:hAnsi="Times New Roman" w:cs="Times New Roman"/>
          <w:lang w:eastAsia="pl-PL"/>
        </w:rPr>
        <w:lastRenderedPageBreak/>
        <w:t xml:space="preserve">przygotowaniu do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kolonoskopii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. którego oferta cenowa jest korzystna dla zamawiającego – 47 op ?</w:t>
      </w:r>
    </w:p>
    <w:p w14:paraId="1B76AF87" w14:textId="50B45A79" w:rsidR="005A05A5" w:rsidRPr="00F34DF2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F34DF2" w:rsidRPr="00F34DF2">
        <w:rPr>
          <w:rFonts w:ascii="Times New Roman" w:eastAsia="Times New Roman" w:hAnsi="Times New Roman" w:cs="Times New Roman"/>
          <w:b/>
          <w:lang w:eastAsia="pl-PL"/>
        </w:rPr>
        <w:t>Tak.</w:t>
      </w:r>
    </w:p>
    <w:p w14:paraId="5E98E26C" w14:textId="77777777" w:rsidR="005A05A5" w:rsidRPr="00EA12F0" w:rsidRDefault="005A05A5" w:rsidP="005A05A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Pak.121 poz.1</w:t>
      </w:r>
    </w:p>
    <w:p w14:paraId="11F57467" w14:textId="48DBDEFB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PYT. 2</w:t>
      </w:r>
    </w:p>
    <w:p w14:paraId="107F4480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wymaga aby w  pakiecie 121 poz.1  był preparat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Makrogol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(74 g x 48 saszetek, PEG 4 litry -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Fortrans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) o składzie chemicznym zgodnym z SIWZ - 47 op.?</w:t>
      </w:r>
    </w:p>
    <w:p w14:paraId="56280B2C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(producent zakończył produkcję op. x 50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sasz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.- teraz dostępny jest tylko x 48)</w:t>
      </w:r>
    </w:p>
    <w:p w14:paraId="59417FA8" w14:textId="6BBBE7CC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164CFE4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Pak.121 poz.2</w:t>
      </w:r>
    </w:p>
    <w:p w14:paraId="23884FDF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ma na myśli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Dicopeg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Junior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Free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5 g x 14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sasz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.?</w:t>
      </w:r>
    </w:p>
    <w:p w14:paraId="3F6CE305" w14:textId="27A9EAF0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F4E1BD2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Pak.124 poz.1</w:t>
      </w:r>
    </w:p>
    <w:p w14:paraId="028E1B70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ma na myśli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Vit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. B 1, 3 mg, tabl., 50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?</w:t>
      </w:r>
    </w:p>
    <w:p w14:paraId="20BF4A7E" w14:textId="4A9E3402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5997D18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Pak.124 poz.2</w:t>
      </w:r>
    </w:p>
    <w:p w14:paraId="4C60F0D6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ma na myśli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Vit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. B 1, 25 mg, tabl., 50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?</w:t>
      </w:r>
    </w:p>
    <w:p w14:paraId="3E0429E5" w14:textId="4FB61056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0C7FC1A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Pak.124 poz.4</w:t>
      </w:r>
    </w:p>
    <w:p w14:paraId="531F36FA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Bardzo proszę o wydzielenie w/w pozycji do osobnego pakiety- preparat dostępny tylko na wniosek o jednorazowe zezwolenie MZ? Brak możliwości wyceny.</w:t>
      </w:r>
    </w:p>
    <w:p w14:paraId="7F812BB0" w14:textId="7F113D5B" w:rsidR="005A05A5" w:rsidRPr="00A10CD0" w:rsidRDefault="005A05A5" w:rsidP="005A05A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10CD0">
        <w:rPr>
          <w:rFonts w:ascii="Times New Roman" w:eastAsia="Times New Roman" w:hAnsi="Times New Roman" w:cs="Times New Roman"/>
          <w:b/>
          <w:lang w:eastAsia="pl-PL"/>
        </w:rPr>
        <w:t>Odp.:</w:t>
      </w:r>
      <w:r w:rsidRPr="00A10C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0CD0">
        <w:rPr>
          <w:rFonts w:ascii="Times New Roman" w:eastAsia="Times New Roman" w:hAnsi="Times New Roman" w:cs="Times New Roman"/>
          <w:b/>
          <w:lang w:eastAsia="pl-PL"/>
        </w:rPr>
        <w:t xml:space="preserve">Tak, wydzielona pozycja utworzy zadanie nr </w:t>
      </w:r>
      <w:r w:rsidR="00A10CD0" w:rsidRPr="00A10CD0">
        <w:rPr>
          <w:rFonts w:ascii="Times New Roman" w:eastAsia="Times New Roman" w:hAnsi="Times New Roman" w:cs="Times New Roman"/>
          <w:b/>
          <w:lang w:eastAsia="pl-PL"/>
        </w:rPr>
        <w:t>283</w:t>
      </w:r>
      <w:r w:rsidRPr="00A10CD0">
        <w:rPr>
          <w:rFonts w:ascii="Times New Roman" w:eastAsia="Times New Roman" w:hAnsi="Times New Roman" w:cs="Times New Roman"/>
          <w:b/>
          <w:lang w:eastAsia="pl-PL"/>
        </w:rPr>
        <w:t>.</w:t>
      </w:r>
      <w:r w:rsidRPr="00A10CD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E875D3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Pak.124 poz.5</w:t>
      </w:r>
    </w:p>
    <w:p w14:paraId="63FCD539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Bardzo proszę o wydzielenie w/w pozycji do osobnego pakiety- preparat dostępny tylko na wniosek o jednorazowe zezwolenie MZ? Brak możliwości wyceny.</w:t>
      </w:r>
    </w:p>
    <w:p w14:paraId="02518973" w14:textId="6751C891" w:rsidR="005A05A5" w:rsidRPr="00A10CD0" w:rsidRDefault="005A05A5" w:rsidP="005A05A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10CD0">
        <w:rPr>
          <w:rFonts w:ascii="Times New Roman" w:eastAsia="Times New Roman" w:hAnsi="Times New Roman" w:cs="Times New Roman"/>
          <w:b/>
          <w:lang w:eastAsia="pl-PL"/>
        </w:rPr>
        <w:t>Odp.:</w:t>
      </w:r>
      <w:r w:rsidRPr="00A10C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0CD0">
        <w:rPr>
          <w:rFonts w:ascii="Times New Roman" w:eastAsia="Times New Roman" w:hAnsi="Times New Roman" w:cs="Times New Roman"/>
          <w:b/>
          <w:lang w:eastAsia="pl-PL"/>
        </w:rPr>
        <w:t xml:space="preserve">Tak, wydzielona pozycja utworzy zadanie nr </w:t>
      </w:r>
      <w:r w:rsidR="00A10CD0" w:rsidRPr="00A10CD0">
        <w:rPr>
          <w:rFonts w:ascii="Times New Roman" w:eastAsia="Times New Roman" w:hAnsi="Times New Roman" w:cs="Times New Roman"/>
          <w:b/>
          <w:lang w:eastAsia="pl-PL"/>
        </w:rPr>
        <w:t>284</w:t>
      </w:r>
      <w:r w:rsidRPr="00A10CD0">
        <w:rPr>
          <w:rFonts w:ascii="Times New Roman" w:eastAsia="Times New Roman" w:hAnsi="Times New Roman" w:cs="Times New Roman"/>
          <w:b/>
          <w:lang w:eastAsia="pl-PL"/>
        </w:rPr>
        <w:t>.</w:t>
      </w:r>
      <w:r w:rsidRPr="00A10CD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9AE8FF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Pak.124 poz.9</w:t>
      </w:r>
    </w:p>
    <w:p w14:paraId="40E961D8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ma na myśli preparat o zawartości 30 000 j.m.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palmitynianu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retynolu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i 70 mg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tokopherylu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?</w:t>
      </w:r>
    </w:p>
    <w:p w14:paraId="545B61D3" w14:textId="209F7C5D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0C4CAFF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Pak.134 poz.2</w:t>
      </w:r>
    </w:p>
    <w:p w14:paraId="28AC6F55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o dawce  11,6 mg/g, żel, 100 g ?</w:t>
      </w:r>
    </w:p>
    <w:p w14:paraId="7A37C96C" w14:textId="0009A09E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63039F8A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Pak.146 poz.3</w:t>
      </w:r>
    </w:p>
    <w:p w14:paraId="1D0C64AD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60 tabl.  - 4 op.?</w:t>
      </w:r>
    </w:p>
    <w:p w14:paraId="7F7EF7C4" w14:textId="47199753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4F41FE0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Pak.155 poz.2,3,4</w:t>
      </w:r>
    </w:p>
    <w:p w14:paraId="6477B003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28 tabl. odpowiednio przeliczając ilość i zaokrąglając do pełnego opakowania w górę ?</w:t>
      </w:r>
    </w:p>
    <w:p w14:paraId="5EA8428C" w14:textId="73689D7A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B77E39">
        <w:rPr>
          <w:rFonts w:ascii="Times New Roman" w:eastAsia="Times New Roman" w:hAnsi="Times New Roman" w:cs="Times New Roman"/>
          <w:b/>
          <w:lang w:eastAsia="pl-PL"/>
        </w:rPr>
        <w:t xml:space="preserve">Tak,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Zamawiający wyra</w:t>
      </w:r>
      <w:r w:rsidR="00B77E39">
        <w:rPr>
          <w:rFonts w:ascii="Times New Roman" w:eastAsia="Times New Roman" w:hAnsi="Times New Roman" w:cs="Times New Roman"/>
          <w:b/>
          <w:lang w:eastAsia="pl-PL"/>
        </w:rPr>
        <w:t>ża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 zgodę na wycenę preparatu w op. x 28 tabl.</w:t>
      </w:r>
      <w:r w:rsidR="00B77E39">
        <w:rPr>
          <w:rFonts w:ascii="Times New Roman" w:eastAsia="Times New Roman" w:hAnsi="Times New Roman" w:cs="Times New Roman"/>
          <w:b/>
          <w:lang w:eastAsia="pl-PL"/>
        </w:rPr>
        <w:t xml:space="preserve"> powlekanych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 odpowiednio przeliczając ilość i zaokrąglając do pełnego opakowania w górę</w:t>
      </w:r>
      <w:r w:rsidRPr="005A05A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80DDE6E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Pak.158 poz.1,2</w:t>
      </w:r>
    </w:p>
    <w:p w14:paraId="471B1F8A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lastRenderedPageBreak/>
        <w:t>Czy Zamawiający wyrazi zgodę na wycenę preparatu w op. x 5 poj. odpowiednio przeliczając ilość i zaokrąglając do pełnego opakowania w górę ?</w:t>
      </w:r>
    </w:p>
    <w:p w14:paraId="7695DB74" w14:textId="5AE8D16F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E10E7AD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Pak.165 poz.1</w:t>
      </w:r>
    </w:p>
    <w:p w14:paraId="1994BF7A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a)Czy Zamawiający wyrazi zgodę na wycenę preparatu w postaci kapsułek ?</w:t>
      </w:r>
    </w:p>
    <w:p w14:paraId="7A8266E3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b)Czy Zamawiający wyrazi zgodę na wycenę preparatu w op. x 56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kps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. odpowiednio przeliczając ilość i zaokrąglając do pełnego opakowania w górę ?</w:t>
      </w:r>
    </w:p>
    <w:p w14:paraId="77B1FBD0" w14:textId="13509F29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Zamawiający wyra</w:t>
      </w:r>
      <w:r w:rsidR="00B77E39">
        <w:rPr>
          <w:rFonts w:ascii="Times New Roman" w:eastAsia="Times New Roman" w:hAnsi="Times New Roman" w:cs="Times New Roman"/>
          <w:b/>
          <w:lang w:eastAsia="pl-PL"/>
        </w:rPr>
        <w:t>ża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 zgodę na wycenę preparatu w postaci kapsułek </w:t>
      </w:r>
      <w:r w:rsidR="00B77E39">
        <w:rPr>
          <w:rFonts w:ascii="Times New Roman" w:eastAsia="Times New Roman" w:hAnsi="Times New Roman" w:cs="Times New Roman"/>
          <w:b/>
          <w:lang w:eastAsia="pl-PL"/>
        </w:rPr>
        <w:t xml:space="preserve">dojelitowych i tak,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Zamawiający wyra</w:t>
      </w:r>
      <w:r w:rsidR="00B77E39">
        <w:rPr>
          <w:rFonts w:ascii="Times New Roman" w:eastAsia="Times New Roman" w:hAnsi="Times New Roman" w:cs="Times New Roman"/>
          <w:b/>
          <w:lang w:eastAsia="pl-PL"/>
        </w:rPr>
        <w:t>ża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 zgodę na wycenę preparatu w op. x 56 </w:t>
      </w:r>
      <w:proofErr w:type="spellStart"/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kps</w:t>
      </w:r>
      <w:proofErr w:type="spellEnd"/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B77E39">
        <w:rPr>
          <w:rFonts w:ascii="Times New Roman" w:eastAsia="Times New Roman" w:hAnsi="Times New Roman" w:cs="Times New Roman"/>
          <w:b/>
          <w:lang w:eastAsia="pl-PL"/>
        </w:rPr>
        <w:t xml:space="preserve">Dojelitowych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odpowiednio przeliczając ilość i zaokrąglając do pełnego opakowania w górę</w:t>
      </w:r>
      <w:r w:rsidRPr="005A05A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2164364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Pak.170 poz.3</w:t>
      </w:r>
    </w:p>
    <w:p w14:paraId="2B240B4D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W związku z zakończoną produkcją preparatu w dawce 300 mg czy Zamawiający wyrazi zgodę na wycenę preparatu w dawce 200 mg x 20 tabl. - 44 op.?</w:t>
      </w:r>
    </w:p>
    <w:p w14:paraId="20D256C1" w14:textId="6C2B80BE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056E30F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Pak.171 poz.1</w:t>
      </w:r>
    </w:p>
    <w:p w14:paraId="60519216" w14:textId="77777777" w:rsid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W związku z zakończoną produkcją preparatu w dawce 300 mg/250 ml czy Zamawiający dopuszcza możliwość zaoferowania teofiliny w formie 200mg/10ml x5 ampułek, w łącznej ilości 162 opakowań, aby ilość substancji była zgodna z SIWZ .Dane rynkowe pokazują, że cena miligrama teofiliny w formie 200mg/10ml x5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amp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. jest nawet dwa razy niższa niż w formie 300mg/250ml x 1 szt. Poza tym forma ta nie zawiera glukozy, dzięki czemu jest neutralna dla chorych na cukrzycę, a mniejsza objętość pozwala na podanie 200mg teofiliny nawet w ciągu 6 minut.</w:t>
      </w:r>
    </w:p>
    <w:p w14:paraId="5BF6F3AE" w14:textId="38F93663" w:rsidR="005A05A5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45E3574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Pak.188 poz.1</w:t>
      </w:r>
    </w:p>
    <w:p w14:paraId="1D35665B" w14:textId="77777777" w:rsidR="00EA12F0" w:rsidRPr="00EA12F0" w:rsidRDefault="00EA12F0" w:rsidP="005A05A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10 fiol odpowiednio przeliczając ilość i zaokrąglając do pełnego opakowania w górę – 205 op. ?</w:t>
      </w:r>
    </w:p>
    <w:p w14:paraId="24A461EA" w14:textId="17C28AB5" w:rsidR="00EA12F0" w:rsidRPr="005A05A5" w:rsidRDefault="005A05A5" w:rsidP="005A05A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5A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14D11F8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Pak.194 poz.1</w:t>
      </w:r>
    </w:p>
    <w:p w14:paraId="516A432E" w14:textId="723539FE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W związku z zakończoną produkcją preparatu Nystatyna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Teva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Nyst.Pliva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)</w:t>
      </w:r>
      <w:r w:rsidR="005A05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2F0">
        <w:rPr>
          <w:rFonts w:ascii="Times New Roman" w:eastAsia="Times New Roman" w:hAnsi="Times New Roman" w:cs="Times New Roman"/>
          <w:lang w:eastAsia="pl-PL"/>
        </w:rPr>
        <w:t>2400000j/</w:t>
      </w:r>
      <w:r w:rsidR="008877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2F0">
        <w:rPr>
          <w:rFonts w:ascii="Times New Roman" w:eastAsia="Times New Roman" w:hAnsi="Times New Roman" w:cs="Times New Roman"/>
          <w:lang w:eastAsia="pl-PL"/>
        </w:rPr>
        <w:t xml:space="preserve">24ml,gr,zaw,1fl- Czy Zamawiający wyrazi zgodę na wycenę preparatu: Nystatyna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Teva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,</w:t>
      </w:r>
      <w:r w:rsidR="008877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2F0">
        <w:rPr>
          <w:rFonts w:ascii="Times New Roman" w:eastAsia="Times New Roman" w:hAnsi="Times New Roman" w:cs="Times New Roman"/>
          <w:lang w:eastAsia="pl-PL"/>
        </w:rPr>
        <w:t>2800000jm/28ml,gr.d/sp.zaw.,1 but.?</w:t>
      </w:r>
    </w:p>
    <w:p w14:paraId="74A00FA1" w14:textId="46BBA9A2" w:rsidR="00EA12F0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B847E1D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Pak.195 poz.5,6</w:t>
      </w:r>
    </w:p>
    <w:p w14:paraId="64E6E44B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postaci kapsułek lub tabletek ?</w:t>
      </w:r>
    </w:p>
    <w:p w14:paraId="08D0EF36" w14:textId="7AB9CD6D" w:rsidR="00EA12F0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5275958D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Pak.209 poz.2</w:t>
      </w:r>
    </w:p>
    <w:p w14:paraId="03F71F23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Bardzo proszę o sprecyzowanie pozycji, który preparat Zamawiający ma na myśli?</w:t>
      </w:r>
    </w:p>
    <w:p w14:paraId="3A723E2F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Dostępne dawki to :</w:t>
      </w:r>
    </w:p>
    <w:p w14:paraId="4BC85AF4" w14:textId="77777777" w:rsidR="00EA12F0" w:rsidRPr="00E843D7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843D7">
        <w:rPr>
          <w:rFonts w:ascii="Times New Roman" w:eastAsia="Times New Roman" w:hAnsi="Times New Roman" w:cs="Times New Roman"/>
          <w:lang w:eastAsia="pl-PL"/>
        </w:rPr>
        <w:t>Gentamicin</w:t>
      </w:r>
      <w:proofErr w:type="spellEnd"/>
      <w:r w:rsidRPr="00E843D7">
        <w:rPr>
          <w:rFonts w:ascii="Times New Roman" w:eastAsia="Times New Roman" w:hAnsi="Times New Roman" w:cs="Times New Roman"/>
          <w:lang w:eastAsia="pl-PL"/>
        </w:rPr>
        <w:t xml:space="preserve"> B.Braun,1mg/ml; 80ml,rozt.d/inf,10but</w:t>
      </w:r>
    </w:p>
    <w:p w14:paraId="60562039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A12F0">
        <w:rPr>
          <w:rFonts w:ascii="Times New Roman" w:eastAsia="Times New Roman" w:hAnsi="Times New Roman" w:cs="Times New Roman"/>
          <w:lang w:val="en-US" w:eastAsia="pl-PL"/>
        </w:rPr>
        <w:t>Gentamicin B.Braun,3mg/ml; 80ml,rozt.d/inf,10but</w:t>
      </w:r>
    </w:p>
    <w:p w14:paraId="631F25E3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A12F0">
        <w:rPr>
          <w:rFonts w:ascii="Times New Roman" w:eastAsia="Times New Roman" w:hAnsi="Times New Roman" w:cs="Times New Roman"/>
          <w:lang w:val="en-US" w:eastAsia="pl-PL"/>
        </w:rPr>
        <w:t>Gentamicin B.Braun,3mg/ml;120ml,rozt.d/inf,10butel</w:t>
      </w:r>
    </w:p>
    <w:p w14:paraId="3CFD66FB" w14:textId="342CE438" w:rsidR="00EA12F0" w:rsidRPr="00B77E39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7E39">
        <w:rPr>
          <w:rFonts w:ascii="Times New Roman" w:eastAsia="Times New Roman" w:hAnsi="Times New Roman" w:cs="Times New Roman"/>
          <w:b/>
          <w:lang w:eastAsia="pl-PL"/>
        </w:rPr>
        <w:t>Odp.: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 Zamawiający ma na </w:t>
      </w:r>
      <w:proofErr w:type="spellStart"/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mysli</w:t>
      </w:r>
      <w:proofErr w:type="spellEnd"/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:</w:t>
      </w:r>
      <w:r w:rsidR="00B77E39" w:rsidRPr="00B77E39">
        <w:t xml:space="preserve"> </w:t>
      </w:r>
      <w:proofErr w:type="spellStart"/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Gentamicin</w:t>
      </w:r>
      <w:proofErr w:type="spellEnd"/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 B.Braun,1mg/ml; 80ml,rozt.d/inf,10but</w:t>
      </w:r>
    </w:p>
    <w:p w14:paraId="0C611C92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Pak.210 poz.1</w:t>
      </w:r>
    </w:p>
    <w:p w14:paraId="0491B834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lastRenderedPageBreak/>
        <w:t>Czy Zamawiający wyrazi zgodę na wycenę preparatu w op. x 28 tabl. odpowiednio przeliczając ilość i zaokrąglając do pełnego opakowania w górę – 73 op.?</w:t>
      </w:r>
    </w:p>
    <w:p w14:paraId="655447FA" w14:textId="3E0303CD" w:rsidR="00EA12F0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627620">
        <w:rPr>
          <w:rFonts w:ascii="Times New Roman" w:eastAsia="Times New Roman" w:hAnsi="Times New Roman" w:cs="Times New Roman"/>
          <w:b/>
          <w:lang w:eastAsia="pl-PL"/>
        </w:rPr>
        <w:t>Tak</w:t>
      </w:r>
      <w:r w:rsidR="00B77E39">
        <w:rPr>
          <w:rFonts w:ascii="Times New Roman" w:eastAsia="Times New Roman" w:hAnsi="Times New Roman" w:cs="Times New Roman"/>
          <w:b/>
          <w:lang w:eastAsia="pl-PL"/>
        </w:rPr>
        <w:t>,</w:t>
      </w:r>
      <w:r w:rsidR="00B77E39" w:rsidRPr="00B77E39">
        <w:t xml:space="preserve">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Zamawiający wyrazi zgodę na wycenę preparatu w op. x 28 tabl. </w:t>
      </w:r>
      <w:r w:rsidR="00180120">
        <w:rPr>
          <w:rFonts w:ascii="Times New Roman" w:eastAsia="Times New Roman" w:hAnsi="Times New Roman" w:cs="Times New Roman"/>
          <w:b/>
          <w:lang w:eastAsia="pl-PL"/>
        </w:rPr>
        <w:t>p</w:t>
      </w:r>
      <w:r w:rsidR="00B77E39">
        <w:rPr>
          <w:rFonts w:ascii="Times New Roman" w:eastAsia="Times New Roman" w:hAnsi="Times New Roman" w:cs="Times New Roman"/>
          <w:b/>
          <w:lang w:eastAsia="pl-PL"/>
        </w:rPr>
        <w:t xml:space="preserve">owlekanych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odpowiednio przeliczając ilość i zaokrąglając do pełnego opakowania w górę – 73 op.</w:t>
      </w:r>
    </w:p>
    <w:p w14:paraId="6D5A3EA6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Pak.227 poz.1</w:t>
      </w:r>
    </w:p>
    <w:p w14:paraId="3A2257AC" w14:textId="77777777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op. x 50 tabl. odpowiednio przeliczając ilość i zaokrąglając do pełnego opakowania w górę – 4 op.?</w:t>
      </w:r>
    </w:p>
    <w:p w14:paraId="528A3494" w14:textId="39C6797A" w:rsidR="00EA12F0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>Odp.:</w:t>
      </w:r>
      <w:r w:rsidR="00627620">
        <w:rPr>
          <w:rFonts w:ascii="Times New Roman" w:eastAsia="Times New Roman" w:hAnsi="Times New Roman" w:cs="Times New Roman"/>
          <w:b/>
          <w:lang w:eastAsia="pl-PL"/>
        </w:rPr>
        <w:t xml:space="preserve"> Tak,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 xml:space="preserve">Zamawiający wyrazi zgodę na wycenę preparatu w op. x 50 tabl. </w:t>
      </w:r>
      <w:r w:rsidR="00180120">
        <w:rPr>
          <w:rFonts w:ascii="Times New Roman" w:eastAsia="Times New Roman" w:hAnsi="Times New Roman" w:cs="Times New Roman"/>
          <w:b/>
          <w:lang w:eastAsia="pl-PL"/>
        </w:rPr>
        <w:t xml:space="preserve">powlekanych </w:t>
      </w:r>
      <w:r w:rsidR="00B77E39" w:rsidRPr="00B77E39">
        <w:rPr>
          <w:rFonts w:ascii="Times New Roman" w:eastAsia="Times New Roman" w:hAnsi="Times New Roman" w:cs="Times New Roman"/>
          <w:b/>
          <w:lang w:eastAsia="pl-PL"/>
        </w:rPr>
        <w:t>odpowiednio przeliczając ilość i zaokrąglając do pełnego opakowania w górę – 4 op</w:t>
      </w:r>
      <w:r w:rsidR="0062762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B0FFC77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Pak.227</w:t>
      </w:r>
    </w:p>
    <w:p w14:paraId="4F552DE2" w14:textId="56154210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poprawę liczby porządkowej ponieważ powtarza się poz</w:t>
      </w:r>
      <w:r w:rsidR="00627620">
        <w:rPr>
          <w:rFonts w:ascii="Times New Roman" w:eastAsia="Times New Roman" w:hAnsi="Times New Roman" w:cs="Times New Roman"/>
          <w:lang w:eastAsia="pl-PL"/>
        </w:rPr>
        <w:t>.</w:t>
      </w:r>
      <w:r w:rsidRPr="00EA12F0">
        <w:rPr>
          <w:rFonts w:ascii="Times New Roman" w:eastAsia="Times New Roman" w:hAnsi="Times New Roman" w:cs="Times New Roman"/>
          <w:lang w:eastAsia="pl-PL"/>
        </w:rPr>
        <w:t xml:space="preserve"> nr.5?</w:t>
      </w:r>
    </w:p>
    <w:p w14:paraId="11CE09FA" w14:textId="0894354F" w:rsidR="00EA12F0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>Odp.:</w:t>
      </w:r>
      <w:r w:rsidR="00627620">
        <w:rPr>
          <w:rFonts w:ascii="Times New Roman" w:eastAsia="Times New Roman" w:hAnsi="Times New Roman" w:cs="Times New Roman"/>
          <w:b/>
          <w:lang w:eastAsia="pl-PL"/>
        </w:rPr>
        <w:t xml:space="preserve"> Tak.</w:t>
      </w:r>
    </w:p>
    <w:p w14:paraId="28616B40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Pak.230 poz.1</w:t>
      </w:r>
    </w:p>
    <w:p w14:paraId="3C5C4F44" w14:textId="4B6B1E56" w:rsidR="00EA12F0" w:rsidRP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dawce: 0,2mg/ml;5ml,inj,5 fiol?</w:t>
      </w:r>
    </w:p>
    <w:p w14:paraId="3C59B573" w14:textId="38CDD4D7" w:rsidR="00EA12F0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>Odp.:</w:t>
      </w:r>
      <w:r w:rsidR="00627620">
        <w:rPr>
          <w:rFonts w:ascii="Times New Roman" w:eastAsia="Times New Roman" w:hAnsi="Times New Roman" w:cs="Times New Roman"/>
          <w:b/>
          <w:lang w:eastAsia="pl-PL"/>
        </w:rPr>
        <w:t xml:space="preserve"> Zgodnie z SIWZ.</w:t>
      </w:r>
    </w:p>
    <w:p w14:paraId="5892DD22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Pak.246 poz.1</w:t>
      </w:r>
    </w:p>
    <w:p w14:paraId="153A51D2" w14:textId="77777777" w:rsid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wyrazi zgodę na zaoferowanie preparatu immunoglobuliny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antyHBs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do podaży domięśniowej w dawce 180j.m./1ml w postaci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liofilizatu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i rozpuszczalnika do sporządzenia roztworu – 5 op.?</w:t>
      </w:r>
    </w:p>
    <w:p w14:paraId="42BBA210" w14:textId="6777A819" w:rsidR="008877C5" w:rsidRPr="008877C5" w:rsidRDefault="008877C5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77C5">
        <w:rPr>
          <w:rFonts w:ascii="Times New Roman" w:eastAsia="Times New Roman" w:hAnsi="Times New Roman" w:cs="Times New Roman"/>
          <w:b/>
          <w:lang w:eastAsia="pl-PL"/>
        </w:rPr>
        <w:t>Odp.:</w:t>
      </w:r>
      <w:r w:rsidR="00627620">
        <w:rPr>
          <w:rFonts w:ascii="Times New Roman" w:eastAsia="Times New Roman" w:hAnsi="Times New Roman" w:cs="Times New Roman"/>
          <w:b/>
          <w:lang w:eastAsia="pl-PL"/>
        </w:rPr>
        <w:t xml:space="preserve"> Tak.</w:t>
      </w:r>
    </w:p>
    <w:p w14:paraId="7961B16A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Pak.252 poz.1</w:t>
      </w:r>
    </w:p>
    <w:p w14:paraId="33E01E54" w14:textId="77777777" w:rsidR="00EA12F0" w:rsidRDefault="00EA12F0" w:rsidP="008877C5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Czy Zamawiający wyrazi zgodę na wycenę preparatu w postaci kapsułek ?</w:t>
      </w:r>
    </w:p>
    <w:p w14:paraId="4603A5EE" w14:textId="7478C5A2" w:rsidR="008877C5" w:rsidRPr="00627620" w:rsidRDefault="00627620" w:rsidP="008877C5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7620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37F848DE" w14:textId="77777777" w:rsidR="00EA12F0" w:rsidRPr="00EA12F0" w:rsidRDefault="00EA12F0" w:rsidP="00EA1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>Pak.258 poz.1,2</w:t>
      </w:r>
    </w:p>
    <w:p w14:paraId="4B104A02" w14:textId="77777777" w:rsidR="00EA12F0" w:rsidRDefault="00EA12F0" w:rsidP="00627620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A12F0">
        <w:rPr>
          <w:rFonts w:ascii="Times New Roman" w:eastAsia="Times New Roman" w:hAnsi="Times New Roman" w:cs="Times New Roman"/>
          <w:lang w:eastAsia="pl-PL"/>
        </w:rPr>
        <w:t xml:space="preserve">Czy Zamawiający wymaga aby preparaty pochodziły od jednego producenta w celu zapewnienia jednoznacznej identyfikacji podmiotu ponoszącego odpowiedzialność za wszelkie konsekwencje podania pacjentowi produktu w sytuacjach klinicznych, w których obowiązuje podanie obu dawek zgodnie z określonym w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ChPL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 schematem dawkowania, i w celu zapewnienia zgodności z wytycznymi  „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Guideline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on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good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pharmacovigilance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practices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(GCP) Module V</w:t>
      </w:r>
      <w:r w:rsidRPr="00EA12F0">
        <w:rPr>
          <w:rFonts w:ascii="Cambria Math" w:eastAsia="Times New Roman" w:hAnsi="Cambria Math" w:cs="Cambria Math"/>
          <w:lang w:eastAsia="pl-PL"/>
        </w:rPr>
        <w:t>‐</w:t>
      </w:r>
      <w:r w:rsidRPr="00EA12F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Risk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 xml:space="preserve"> management </w:t>
      </w:r>
      <w:proofErr w:type="spellStart"/>
      <w:r w:rsidRPr="00EA12F0">
        <w:rPr>
          <w:rFonts w:ascii="Times New Roman" w:eastAsia="Times New Roman" w:hAnsi="Times New Roman" w:cs="Times New Roman"/>
          <w:lang w:eastAsia="pl-PL"/>
        </w:rPr>
        <w:t>systems</w:t>
      </w:r>
      <w:proofErr w:type="spellEnd"/>
      <w:r w:rsidRPr="00EA12F0">
        <w:rPr>
          <w:rFonts w:ascii="Times New Roman" w:eastAsia="Times New Roman" w:hAnsi="Times New Roman" w:cs="Times New Roman"/>
          <w:lang w:eastAsia="pl-PL"/>
        </w:rPr>
        <w:t>?</w:t>
      </w:r>
    </w:p>
    <w:p w14:paraId="0C02710F" w14:textId="496CEE55" w:rsidR="00627620" w:rsidRPr="00627620" w:rsidRDefault="00627620" w:rsidP="0062762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7620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2AEBE20F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 pakiecie 25 pozycji 14 oraz 15 wyrazi zgodę na zaoferowanie produktu leczniczego 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metamizole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w opakowaniu typu ampułka x 10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?     </w:t>
      </w:r>
    </w:p>
    <w:p w14:paraId="730018EE" w14:textId="343F5DDF" w:rsidR="00627620" w:rsidRPr="00627620" w:rsidRDefault="00627620" w:rsidP="0062762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7620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364C1CA9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 uwagi na brak możliwości łączenia  produktu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metamizole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ze wszystkimi dostępnymi na rynku preparatami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tramadolu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>, Zamawiający odstąpi od wymogu zaoferowania produktu spełniającego to wymaganie?</w:t>
      </w:r>
    </w:p>
    <w:p w14:paraId="7E011557" w14:textId="72B4C181" w:rsidR="00627620" w:rsidRPr="00627620" w:rsidRDefault="00627620" w:rsidP="0062762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7620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20F4569D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wyrazi zgodę  na zaoferowanie w pakiecie 27 pozycja 3,4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Ciprofloxacinum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  w postaci wodorosiarczanu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ciprofloksacyny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>?</w:t>
      </w:r>
    </w:p>
    <w:p w14:paraId="1B707777" w14:textId="6C1A278E" w:rsidR="00627620" w:rsidRPr="00627620" w:rsidRDefault="00627620" w:rsidP="0062762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27620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58AB88FE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wyrazi zgodę  na zaoferowanie w pakiecie 27 pozycja 5,6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Ceftazidime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Kabi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- przygotowany roztwór wykazuje chemiczną i fizyczną </w:t>
      </w:r>
      <w:r w:rsidRPr="00627620">
        <w:rPr>
          <w:rFonts w:ascii="Times New Roman" w:eastAsia="Times New Roman" w:hAnsi="Times New Roman" w:cs="Times New Roman"/>
          <w:lang w:eastAsia="pl-PL"/>
        </w:rPr>
        <w:lastRenderedPageBreak/>
        <w:t xml:space="preserve">stabilność przez 6 godzin w temperaturze 25°Ci przez 12 godzin w temperaturze 5°C po rozpuszczeniu w wodzie do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wstrzykiwań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, 1 % roztworze lidokainy, 0,9% roztworze chlorku sodu, roztworze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Ringera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z mleczanami i 10% roztworze glukozy?</w:t>
      </w:r>
    </w:p>
    <w:p w14:paraId="426C66E0" w14:textId="7E2EFF2A" w:rsidR="00627620" w:rsidRPr="00F34DF2" w:rsidRDefault="00627620" w:rsidP="0062762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 xml:space="preserve">Odp.: </w:t>
      </w:r>
      <w:r w:rsidR="00F34DF2" w:rsidRPr="00F34DF2">
        <w:rPr>
          <w:rFonts w:ascii="Times New Roman" w:eastAsia="Times New Roman" w:hAnsi="Times New Roman" w:cs="Times New Roman"/>
          <w:b/>
          <w:lang w:eastAsia="pl-PL"/>
        </w:rPr>
        <w:t>Zgodnie z SIWZ.</w:t>
      </w:r>
    </w:p>
    <w:p w14:paraId="26C2FFF4" w14:textId="331E1A08" w:rsidR="00F34DF2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wyrazi zgodę  na zaoferowanie w pakiecie 27 pozycja 5,6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Ceftazidime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Kabi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pakowanego po 10 szt., z od</w:t>
      </w:r>
      <w:r w:rsidR="00F34DF2">
        <w:rPr>
          <w:rFonts w:ascii="Times New Roman" w:eastAsia="Times New Roman" w:hAnsi="Times New Roman" w:cs="Times New Roman"/>
          <w:lang w:eastAsia="pl-PL"/>
        </w:rPr>
        <w:t>powiednim przeliczeniem ilości?</w:t>
      </w:r>
    </w:p>
    <w:p w14:paraId="47B36ECF" w14:textId="24D9851E" w:rsidR="00627620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 xml:space="preserve">Odp.: Zgodnie z SIWZ. </w:t>
      </w:r>
      <w:r w:rsidR="00627620" w:rsidRPr="00F34DF2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9AEE2AD" w14:textId="47D48C11" w:rsidR="00F34DF2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 pakiecie 27 pozycji 9   wymaga zaoferowania produktów leczniczych w bezpiecznych opakowaniach wyposażonych w dwa różnej wielkości porty zabezpieczone plastikowymi zatyczkami (dodatkowo oznaczonymi strzałkami, jedna do wstrzyknięcia, druga wskazująca miejsce do podłączenia zestawu do infuzji) co zmniejsza ryzyko kontaminacji.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Portyw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proponowanych opakowaniach mają właściwości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samozasklepiające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 portów przed pierwszym użyciem.</w:t>
      </w:r>
    </w:p>
    <w:p w14:paraId="400E3C8C" w14:textId="7D358E90" w:rsidR="00627620" w:rsidRPr="00F34DF2" w:rsidRDefault="00F34DF2" w:rsidP="00F34DF2">
      <w:pPr>
        <w:rPr>
          <w:rFonts w:ascii="Times New Roman" w:hAnsi="Times New Roman" w:cs="Times New Roman"/>
          <w:b/>
          <w:lang w:eastAsia="pl-PL"/>
        </w:rPr>
      </w:pPr>
      <w:r w:rsidRPr="00F34DF2">
        <w:rPr>
          <w:rFonts w:ascii="Times New Roman" w:hAnsi="Times New Roman" w:cs="Times New Roman"/>
          <w:b/>
          <w:lang w:eastAsia="pl-PL"/>
        </w:rPr>
        <w:t>Odp.: Tak.</w:t>
      </w:r>
    </w:p>
    <w:p w14:paraId="553ADAC4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>Czy Zamawiający wyrazi zgodę na wydzielenie z pakietu 27 pozycja 9? Utworzenie nowego pakietu pozwoli na przystąpienie większej liczbie oferentów, a co za tym idzie uzyskanie lepszej cenowo oferty na czym Zamawiającemu zależy.</w:t>
      </w:r>
    </w:p>
    <w:p w14:paraId="672A6606" w14:textId="6FE9F9C4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DE77BD3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wyrazi zgodę  na zaoferowanie w pakiecie 38 pozycja 1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Fluconazole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 (wskazanie dla noworodków, niemowląt i dzieci) pakowanego po 10 szt., z odpowiednim przeliczeniem ilości?</w:t>
      </w:r>
    </w:p>
    <w:p w14:paraId="7E1FC770" w14:textId="66109987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48639B3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wyrazi zgodę  na zaoferowanie w pakiecie 38 pozycja 2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Linezolid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w opakowaniu typu butelka z dwoma różnymi portami?</w:t>
      </w:r>
    </w:p>
    <w:p w14:paraId="25DEC8C1" w14:textId="227BFEA2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6C605F04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wyrazi zgodę  na zaoferowanie w pakiecie 38 pozycja 5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Clindamycinum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 pakowanego po 5 ampułek z odpowiednim przeliczeniem ilości?</w:t>
      </w:r>
    </w:p>
    <w:p w14:paraId="09E4632C" w14:textId="0EFC798B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482A183C" w14:textId="4E3A9F7F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>Czy Zamawiający wyrazi zgodę  na zaoferowanie w pakiecie 153 produktu leczniczego Paracetamol w op</w:t>
      </w:r>
      <w:r w:rsidR="00F34DF2">
        <w:rPr>
          <w:rFonts w:ascii="Times New Roman" w:eastAsia="Times New Roman" w:hAnsi="Times New Roman" w:cs="Times New Roman"/>
          <w:lang w:eastAsia="pl-PL"/>
        </w:rPr>
        <w:t>a</w:t>
      </w:r>
      <w:r w:rsidRPr="00627620">
        <w:rPr>
          <w:rFonts w:ascii="Times New Roman" w:eastAsia="Times New Roman" w:hAnsi="Times New Roman" w:cs="Times New Roman"/>
          <w:lang w:eastAsia="pl-PL"/>
        </w:rPr>
        <w:t>kowaniu typu fiolka?</w:t>
      </w:r>
    </w:p>
    <w:p w14:paraId="06CF813F" w14:textId="0483C574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11F09256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 pakiecie 188 wymaga, aby zgodnie z treścią Charakterystyki Produktu Leczniczego, zaoferowany produkt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Imipenem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Cilastatin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posiadał stabilność po rozpuszczeniu do 2 godzin, co pozwoli na bezpieczne przeprowadzenie infuzji dożylnej?</w:t>
      </w:r>
    </w:p>
    <w:p w14:paraId="3A05B95B" w14:textId="21F79700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552AAD3B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 pakiecie 193 wymaga, aby zgodnie z treścią Charakterystyki Produktu Leczniczego, preparat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Meropenem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posiadał stabilność gotowego roztworu do infuzji rozpuszczonego w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NaCl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0,9%: 3 godziny w temperaturze 15-25°C i 24 godziny           w temperaturze 2-8°C, a w przypadku rozpuszczenia produktu w glukozie 5%: 2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godz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627620">
        <w:rPr>
          <w:rFonts w:ascii="Times New Roman" w:eastAsia="Times New Roman" w:hAnsi="Times New Roman" w:cs="Times New Roman"/>
          <w:lang w:eastAsia="pl-PL"/>
        </w:rPr>
        <w:lastRenderedPageBreak/>
        <w:t>w temp. 25ºC i 8 godzin w temp.  2-8ºC, co pozwoli na bezpieczne przeprowadzenie infuzji dożylnej?</w:t>
      </w:r>
    </w:p>
    <w:p w14:paraId="32689EA9" w14:textId="6359220B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61448EEB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 xml:space="preserve">Czy Zamawiający w pakiecie 274 wymaga, aby w treści Charakterystyki Produktu Leczniczego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Propofol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znajdowały się dokładne zalecenia dotyczące podawania produktu w  czasie wprowadzania i podtrzymania znieczulenia ogólnego prowadzonego za pomocą systemu TCI ( target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control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27620">
        <w:rPr>
          <w:rFonts w:ascii="Times New Roman" w:eastAsia="Times New Roman" w:hAnsi="Times New Roman" w:cs="Times New Roman"/>
          <w:lang w:eastAsia="pl-PL"/>
        </w:rPr>
        <w:t>infusion</w:t>
      </w:r>
      <w:proofErr w:type="spellEnd"/>
      <w:r w:rsidRPr="00627620">
        <w:rPr>
          <w:rFonts w:ascii="Times New Roman" w:eastAsia="Times New Roman" w:hAnsi="Times New Roman" w:cs="Times New Roman"/>
          <w:lang w:eastAsia="pl-PL"/>
        </w:rPr>
        <w:t>) podczas podania leku z wykorzystaniem pomp infuzyjnych, co jest niezwykle istotne z punktu widzenia zachowania zasad bezpieczeństwa klinicznego pacjenta?</w:t>
      </w:r>
    </w:p>
    <w:p w14:paraId="6D7BE047" w14:textId="6A7537A4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1E2BA916" w14:textId="77777777" w:rsidR="00627620" w:rsidRDefault="00627620" w:rsidP="0062762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27620">
        <w:rPr>
          <w:rFonts w:ascii="Times New Roman" w:eastAsia="Times New Roman" w:hAnsi="Times New Roman" w:cs="Times New Roman"/>
          <w:lang w:eastAsia="pl-PL"/>
        </w:rPr>
        <w:t>Czy zamawiający wymaga w pakiecie 276 opakowania z polietylenu, o  większej  wytrzymałości na niekorzystne czynniki zewnętrzne (np. stłuczenie) w porównaniu                 z  opakowaniem szklanym?</w:t>
      </w:r>
    </w:p>
    <w:p w14:paraId="011B725B" w14:textId="5B11DBCD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Tak.</w:t>
      </w:r>
    </w:p>
    <w:p w14:paraId="7AEB3410" w14:textId="77777777" w:rsidR="00F34DF2" w:rsidRPr="00F34DF2" w:rsidRDefault="00F34DF2" w:rsidP="00F34DF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>Pytanie 1</w:t>
      </w:r>
    </w:p>
    <w:p w14:paraId="2C39551B" w14:textId="77777777" w:rsidR="00F34DF2" w:rsidRPr="00F34DF2" w:rsidRDefault="00F34DF2" w:rsidP="00F34DF2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>Pakiet 25 poz. 14; 15</w:t>
      </w:r>
    </w:p>
    <w:p w14:paraId="6828B5B3" w14:textId="77777777" w:rsidR="00F34DF2" w:rsidRPr="00F34DF2" w:rsidRDefault="00F34DF2" w:rsidP="00F34DF2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 xml:space="preserve">Zwracamy się z prośba o dopuszczenie produktu który nie musi być łączony </w:t>
      </w:r>
    </w:p>
    <w:p w14:paraId="7CCF9593" w14:textId="77777777" w:rsidR="00F34DF2" w:rsidRPr="00F34DF2" w:rsidRDefault="00F34DF2" w:rsidP="00F34DF2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F34DF2">
        <w:rPr>
          <w:rFonts w:ascii="Times New Roman" w:eastAsia="Times New Roman" w:hAnsi="Times New Roman" w:cs="Times New Roman"/>
          <w:lang w:eastAsia="pl-PL"/>
        </w:rPr>
        <w:t>tramadolem</w:t>
      </w:r>
      <w:proofErr w:type="spellEnd"/>
      <w:r w:rsidRPr="00F34DF2">
        <w:rPr>
          <w:rFonts w:ascii="Times New Roman" w:eastAsia="Times New Roman" w:hAnsi="Times New Roman" w:cs="Times New Roman"/>
          <w:lang w:eastAsia="pl-PL"/>
        </w:rPr>
        <w:t xml:space="preserve">. Prośbę ta uzasadniamy faktem braku możliwości łączenia produktu </w:t>
      </w:r>
      <w:proofErr w:type="spellStart"/>
      <w:r w:rsidRPr="00F34DF2">
        <w:rPr>
          <w:rFonts w:ascii="Times New Roman" w:eastAsia="Times New Roman" w:hAnsi="Times New Roman" w:cs="Times New Roman"/>
          <w:lang w:eastAsia="pl-PL"/>
        </w:rPr>
        <w:t>metamizolum</w:t>
      </w:r>
      <w:proofErr w:type="spellEnd"/>
      <w:r w:rsidRPr="00F34DF2">
        <w:rPr>
          <w:rFonts w:ascii="Times New Roman" w:eastAsia="Times New Roman" w:hAnsi="Times New Roman" w:cs="Times New Roman"/>
          <w:lang w:eastAsia="pl-PL"/>
        </w:rPr>
        <w:t xml:space="preserve"> ze wszystkimi dostępnymi na rynku preparatami </w:t>
      </w:r>
      <w:proofErr w:type="spellStart"/>
      <w:r w:rsidRPr="00F34DF2">
        <w:rPr>
          <w:rFonts w:ascii="Times New Roman" w:eastAsia="Times New Roman" w:hAnsi="Times New Roman" w:cs="Times New Roman"/>
          <w:lang w:eastAsia="pl-PL"/>
        </w:rPr>
        <w:t>tramadolu</w:t>
      </w:r>
      <w:proofErr w:type="spellEnd"/>
      <w:r w:rsidRPr="00F34DF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2AA2AC7" w14:textId="572A2CED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1537F03C" w14:textId="77777777" w:rsidR="00F34DF2" w:rsidRPr="00F34DF2" w:rsidRDefault="00F34DF2" w:rsidP="00F34DF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>Pytanie 2</w:t>
      </w:r>
    </w:p>
    <w:p w14:paraId="1E07DC68" w14:textId="77777777" w:rsidR="00F34DF2" w:rsidRPr="00F34DF2" w:rsidRDefault="00F34DF2" w:rsidP="00F34DF2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>Pakiet 25 poz. 14; 15</w:t>
      </w:r>
    </w:p>
    <w:p w14:paraId="50B8853A" w14:textId="2E9F3482" w:rsidR="00EA12F0" w:rsidRDefault="00F34DF2" w:rsidP="00F34DF2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34DF2">
        <w:rPr>
          <w:rFonts w:ascii="Times New Roman" w:eastAsia="Times New Roman" w:hAnsi="Times New Roman" w:cs="Times New Roman"/>
          <w:lang w:eastAsia="pl-PL"/>
        </w:rPr>
        <w:t>Z względu na racjonalne gospodarowanie środkami publicznymi oraz możliwością uzyskania korzystnej ceny prosimy o wydzielenie w/w pozycji.</w:t>
      </w:r>
    </w:p>
    <w:p w14:paraId="080A57B1" w14:textId="6B2A4C0C" w:rsidR="00F34DF2" w:rsidRPr="00F34DF2" w:rsidRDefault="00F34DF2" w:rsidP="00F34DF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4DF2">
        <w:rPr>
          <w:rFonts w:ascii="Times New Roman" w:eastAsia="Times New Roman" w:hAnsi="Times New Roman" w:cs="Times New Roman"/>
          <w:b/>
          <w:lang w:eastAsia="pl-PL"/>
        </w:rPr>
        <w:t>Odp.: Zgodnie z SIWZ.</w:t>
      </w:r>
    </w:p>
    <w:p w14:paraId="63A94E90" w14:textId="77777777" w:rsidR="00BA2EE1" w:rsidRDefault="00BA2EE1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137E651" w14:textId="77777777" w:rsidR="00BA2EE1" w:rsidRDefault="00BA2EE1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4D4FD24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A41B92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668766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092ABC7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7BBBA583" w:rsidR="002952E6" w:rsidRPr="00A20E60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0B40C" w14:textId="77777777" w:rsidR="0033400F" w:rsidRDefault="0033400F" w:rsidP="00BB1BD7">
      <w:r>
        <w:separator/>
      </w:r>
    </w:p>
  </w:endnote>
  <w:endnote w:type="continuationSeparator" w:id="0">
    <w:p w14:paraId="798576B3" w14:textId="77777777" w:rsidR="0033400F" w:rsidRDefault="0033400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4C6C0" w14:textId="77777777" w:rsidR="0033400F" w:rsidRDefault="0033400F" w:rsidP="00BB1BD7">
      <w:r>
        <w:separator/>
      </w:r>
    </w:p>
  </w:footnote>
  <w:footnote w:type="continuationSeparator" w:id="0">
    <w:p w14:paraId="2CDBAD99" w14:textId="77777777" w:rsidR="0033400F" w:rsidRDefault="0033400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32AD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72DAE"/>
    <w:multiLevelType w:val="hybridMultilevel"/>
    <w:tmpl w:val="546415B4"/>
    <w:lvl w:ilvl="0" w:tplc="775EB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13CA7"/>
    <w:multiLevelType w:val="hybridMultilevel"/>
    <w:tmpl w:val="3766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C21BE"/>
    <w:multiLevelType w:val="hybridMultilevel"/>
    <w:tmpl w:val="3BF8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822B6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F96EB8"/>
    <w:multiLevelType w:val="hybridMultilevel"/>
    <w:tmpl w:val="BDB2E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19D"/>
    <w:rsid w:val="00055322"/>
    <w:rsid w:val="000C336E"/>
    <w:rsid w:val="00180120"/>
    <w:rsid w:val="002952E6"/>
    <w:rsid w:val="002E16FD"/>
    <w:rsid w:val="0033400F"/>
    <w:rsid w:val="003344DD"/>
    <w:rsid w:val="003457C1"/>
    <w:rsid w:val="00364FE8"/>
    <w:rsid w:val="00367541"/>
    <w:rsid w:val="003E39E8"/>
    <w:rsid w:val="00407B30"/>
    <w:rsid w:val="00434E3B"/>
    <w:rsid w:val="004D2EB6"/>
    <w:rsid w:val="004E08A7"/>
    <w:rsid w:val="00504192"/>
    <w:rsid w:val="005054EC"/>
    <w:rsid w:val="00552218"/>
    <w:rsid w:val="0056156F"/>
    <w:rsid w:val="00584EE4"/>
    <w:rsid w:val="005A05A5"/>
    <w:rsid w:val="005A2C69"/>
    <w:rsid w:val="005C7DF0"/>
    <w:rsid w:val="005E1F74"/>
    <w:rsid w:val="005E6112"/>
    <w:rsid w:val="0060760B"/>
    <w:rsid w:val="00627620"/>
    <w:rsid w:val="00634EA1"/>
    <w:rsid w:val="00653093"/>
    <w:rsid w:val="00687DB6"/>
    <w:rsid w:val="006E5948"/>
    <w:rsid w:val="0070292A"/>
    <w:rsid w:val="00715A10"/>
    <w:rsid w:val="00753611"/>
    <w:rsid w:val="008111A6"/>
    <w:rsid w:val="008506DB"/>
    <w:rsid w:val="008877C5"/>
    <w:rsid w:val="009140F8"/>
    <w:rsid w:val="00914F55"/>
    <w:rsid w:val="009C27EF"/>
    <w:rsid w:val="00A011A9"/>
    <w:rsid w:val="00A10CD0"/>
    <w:rsid w:val="00A20E60"/>
    <w:rsid w:val="00AA5E75"/>
    <w:rsid w:val="00AB0134"/>
    <w:rsid w:val="00AE5A17"/>
    <w:rsid w:val="00AF299D"/>
    <w:rsid w:val="00B06AF4"/>
    <w:rsid w:val="00B10F26"/>
    <w:rsid w:val="00B77E39"/>
    <w:rsid w:val="00B8691C"/>
    <w:rsid w:val="00BA2EE1"/>
    <w:rsid w:val="00BB1BD7"/>
    <w:rsid w:val="00C0735D"/>
    <w:rsid w:val="00CB67C3"/>
    <w:rsid w:val="00CC0C89"/>
    <w:rsid w:val="00CC24A9"/>
    <w:rsid w:val="00CF1121"/>
    <w:rsid w:val="00CF2EC0"/>
    <w:rsid w:val="00D10B9F"/>
    <w:rsid w:val="00D53918"/>
    <w:rsid w:val="00DA5C39"/>
    <w:rsid w:val="00DC74A1"/>
    <w:rsid w:val="00E20375"/>
    <w:rsid w:val="00E20E09"/>
    <w:rsid w:val="00E843D7"/>
    <w:rsid w:val="00EA12F0"/>
    <w:rsid w:val="00EA45F1"/>
    <w:rsid w:val="00EB60CC"/>
    <w:rsid w:val="00ED1C05"/>
    <w:rsid w:val="00EF4641"/>
    <w:rsid w:val="00F0345D"/>
    <w:rsid w:val="00F17AB9"/>
    <w:rsid w:val="00F200D6"/>
    <w:rsid w:val="00F259E1"/>
    <w:rsid w:val="00F34DF2"/>
    <w:rsid w:val="00F6190C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8B65-E8AA-458F-B48C-A2804A2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5146</Words>
  <Characters>30878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2018-03-16T12:13:00Z</cp:lastPrinted>
  <dcterms:created xsi:type="dcterms:W3CDTF">2017-07-04T08:34:00Z</dcterms:created>
  <dcterms:modified xsi:type="dcterms:W3CDTF">2018-03-16T12:16:00Z</dcterms:modified>
</cp:coreProperties>
</file>