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35014009" w:rsidR="002A0874" w:rsidRPr="0052096E" w:rsidRDefault="005617AE" w:rsidP="0052096E">
      <w:pPr>
        <w:jc w:val="right"/>
        <w:rPr>
          <w:rFonts w:ascii="Times New Roman" w:hAnsi="Times New Roman" w:cs="Times New Roman"/>
          <w:sz w:val="22"/>
          <w:szCs w:val="22"/>
        </w:rPr>
      </w:pPr>
      <w:r w:rsidRPr="0052096E">
        <w:rPr>
          <w:rFonts w:ascii="Times New Roman" w:hAnsi="Times New Roman" w:cs="Times New Roman"/>
          <w:sz w:val="22"/>
          <w:szCs w:val="22"/>
        </w:rPr>
        <w:t xml:space="preserve">Kołobrzeg, </w:t>
      </w:r>
      <w:r w:rsidR="003D07FA" w:rsidRPr="0052096E">
        <w:rPr>
          <w:rFonts w:ascii="Times New Roman" w:hAnsi="Times New Roman" w:cs="Times New Roman"/>
          <w:sz w:val="22"/>
          <w:szCs w:val="22"/>
        </w:rPr>
        <w:t>08 października</w:t>
      </w:r>
      <w:r w:rsidR="000F7FD5" w:rsidRPr="0052096E">
        <w:rPr>
          <w:rFonts w:ascii="Times New Roman" w:hAnsi="Times New Roman" w:cs="Times New Roman"/>
          <w:sz w:val="22"/>
          <w:szCs w:val="22"/>
        </w:rPr>
        <w:t xml:space="preserve"> 2019</w:t>
      </w:r>
      <w:r w:rsidRPr="0052096E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52096E" w:rsidRDefault="002A0874" w:rsidP="00EE7BE3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52096E" w:rsidRDefault="009B3A17" w:rsidP="00EE7BE3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2096E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131CC41C" w14:textId="77777777" w:rsidR="009B3A17" w:rsidRPr="0052096E" w:rsidRDefault="009B3A17" w:rsidP="00EE7BE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E5F9227" w14:textId="286F7B4D" w:rsidR="009B3A17" w:rsidRPr="0052096E" w:rsidRDefault="009B3A17" w:rsidP="00EE7BE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6E">
        <w:rPr>
          <w:rFonts w:ascii="Times New Roman" w:hAnsi="Times New Roman" w:cs="Times New Roman"/>
          <w:b/>
          <w:sz w:val="22"/>
          <w:szCs w:val="22"/>
        </w:rPr>
        <w:t xml:space="preserve">Wyjaśnienia treści </w:t>
      </w:r>
      <w:r w:rsidR="000D3631" w:rsidRPr="0052096E">
        <w:rPr>
          <w:rFonts w:ascii="Times New Roman" w:hAnsi="Times New Roman" w:cs="Times New Roman"/>
          <w:b/>
          <w:sz w:val="22"/>
          <w:szCs w:val="22"/>
        </w:rPr>
        <w:t>zapytania ofertowego</w:t>
      </w:r>
    </w:p>
    <w:p w14:paraId="3D38C0F8" w14:textId="08525CE0" w:rsidR="0037039B" w:rsidRPr="0052096E" w:rsidRDefault="009B3A17" w:rsidP="00EE7BE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96E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3D07FA" w:rsidRPr="0052096E">
        <w:rPr>
          <w:rFonts w:ascii="Times New Roman" w:hAnsi="Times New Roman" w:cs="Times New Roman"/>
          <w:b/>
          <w:sz w:val="22"/>
          <w:szCs w:val="22"/>
        </w:rPr>
        <w:t xml:space="preserve">dostawę materiałów </w:t>
      </w:r>
      <w:proofErr w:type="spellStart"/>
      <w:r w:rsidR="003D07FA" w:rsidRPr="0052096E">
        <w:rPr>
          <w:rFonts w:ascii="Times New Roman" w:hAnsi="Times New Roman" w:cs="Times New Roman"/>
          <w:b/>
          <w:sz w:val="22"/>
          <w:szCs w:val="22"/>
        </w:rPr>
        <w:t>szewnych</w:t>
      </w:r>
      <w:proofErr w:type="spellEnd"/>
      <w:r w:rsidR="00A54E88" w:rsidRPr="0052096E">
        <w:rPr>
          <w:rFonts w:ascii="Times New Roman" w:hAnsi="Times New Roman" w:cs="Times New Roman"/>
          <w:b/>
          <w:sz w:val="22"/>
          <w:szCs w:val="22"/>
        </w:rPr>
        <w:t xml:space="preserve"> dla potrzeb Regionalnego Szpitala w Kołobrzegu</w:t>
      </w:r>
    </w:p>
    <w:p w14:paraId="03C0E96E" w14:textId="77777777" w:rsidR="00A54E88" w:rsidRPr="0052096E" w:rsidRDefault="00A54E88" w:rsidP="00EE7BE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AF6BDF" w14:textId="3EB9CCA1" w:rsidR="00D52042" w:rsidRPr="0052096E" w:rsidRDefault="009B3A17" w:rsidP="005209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096E">
        <w:rPr>
          <w:rFonts w:ascii="Times New Roman" w:hAnsi="Times New Roman" w:cs="Times New Roman"/>
          <w:sz w:val="22"/>
          <w:szCs w:val="22"/>
        </w:rPr>
        <w:t>Zamawiający informuje, że od Wykonawców wpłynęły niżej wymienione zapytania, na które Zamawiający udziela odpowiedzi następującej treści:</w:t>
      </w:r>
    </w:p>
    <w:p w14:paraId="361AAF4F" w14:textId="77777777" w:rsid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3D07FA">
        <w:rPr>
          <w:rFonts w:asciiTheme="minorHAnsi" w:hAnsiTheme="minorHAnsi"/>
        </w:rPr>
        <w:t xml:space="preserve">Czy zamawiający w Zadaniu nr 4 dopuści szwy syntetyczne, </w:t>
      </w:r>
      <w:proofErr w:type="spellStart"/>
      <w:r w:rsidRPr="003D07FA">
        <w:rPr>
          <w:rFonts w:asciiTheme="minorHAnsi" w:hAnsiTheme="minorHAnsi"/>
        </w:rPr>
        <w:t>wchłanialne</w:t>
      </w:r>
      <w:proofErr w:type="spellEnd"/>
      <w:r w:rsidRPr="003D07FA">
        <w:rPr>
          <w:rFonts w:asciiTheme="minorHAnsi" w:hAnsiTheme="minorHAnsi"/>
        </w:rPr>
        <w:t xml:space="preserve"> (60-90 dni) o ulepszonej konstrukcji igły: okrągłej, okrągło-tnącej oraz tnącej dopasowanej do wszystkich rodzajów tkanek i o wysokiej jakości powłoce silikonowej ? Pozostałe parametry bez zmian.</w:t>
      </w:r>
    </w:p>
    <w:p w14:paraId="14678E9F" w14:textId="2D041100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Zgodnie z SIWZ</w:t>
      </w:r>
    </w:p>
    <w:p w14:paraId="38C44975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Czy zamawiający w Zadaniu nr 4, pozycja 3 dopuści długość nici 75 cm i długość igły opcjonalnie 18 mm lub 22 mm, pozostałe parametry bez zmian ?</w:t>
      </w:r>
    </w:p>
    <w:p w14:paraId="0BFE30FC" w14:textId="52814BDF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Tak, dopuszcza</w:t>
      </w:r>
    </w:p>
    <w:p w14:paraId="5D42EC96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Czy zamawiający w Zadaniu nr 4, pozycja 6 i 11 dopuści długość igły 60 mm, pozostałe parametry bez zmian ?</w:t>
      </w:r>
    </w:p>
    <w:p w14:paraId="31A9EA19" w14:textId="5ACA05F2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Zgodnie z SIWZ</w:t>
      </w:r>
    </w:p>
    <w:p w14:paraId="6B7B2396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Czy zamawiający w Zadaniu nr 4, pozycja 14 dopuści igłę ½ okrągłą, pozostałe parametry bez zmian ?</w:t>
      </w:r>
    </w:p>
    <w:p w14:paraId="44264708" w14:textId="1352FBB8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Zgodnie z SIWZ</w:t>
      </w:r>
    </w:p>
    <w:p w14:paraId="6E111D50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Czy zamawiający w Zadaniu nr 4, pozycja 15 dopuści długość igły 36 mm, pozostałe parametry bez zmian ?</w:t>
      </w:r>
    </w:p>
    <w:p w14:paraId="0B7FD2BB" w14:textId="0D162FEB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Tak, dopuszcza</w:t>
      </w:r>
    </w:p>
    <w:p w14:paraId="219E6E97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Czy zamawiający w Zadaniu nr 4, pozycja 18 długość nici 90 cm, pozostałe parametry bez zmian ?</w:t>
      </w:r>
    </w:p>
    <w:p w14:paraId="41C3F4B9" w14:textId="273902A5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Tak, dopuszcza</w:t>
      </w:r>
    </w:p>
    <w:p w14:paraId="56055951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 xml:space="preserve">Czy zamawiający w Zadaniu nr 5 dopuści sterylna, syntetyczną, </w:t>
      </w:r>
      <w:proofErr w:type="spellStart"/>
      <w:r w:rsidRPr="003D07FA">
        <w:rPr>
          <w:rFonts w:asciiTheme="minorHAnsi" w:hAnsiTheme="minorHAnsi"/>
        </w:rPr>
        <w:t>wchłanialną</w:t>
      </w:r>
      <w:proofErr w:type="spellEnd"/>
      <w:r w:rsidRPr="003D07FA">
        <w:rPr>
          <w:rFonts w:asciiTheme="minorHAnsi" w:hAnsiTheme="minorHAnsi"/>
        </w:rPr>
        <w:t xml:space="preserve"> nić plecioną składająca się z </w:t>
      </w:r>
      <w:proofErr w:type="spellStart"/>
      <w:r w:rsidRPr="003D07FA">
        <w:rPr>
          <w:rFonts w:asciiTheme="minorHAnsi" w:hAnsiTheme="minorHAnsi"/>
        </w:rPr>
        <w:t>homopolimerów</w:t>
      </w:r>
      <w:proofErr w:type="spellEnd"/>
      <w:r w:rsidRPr="003D07FA">
        <w:rPr>
          <w:rFonts w:asciiTheme="minorHAnsi" w:hAnsiTheme="minorHAnsi"/>
        </w:rPr>
        <w:t xml:space="preserve"> kwasu glikolowego i pokryta powłoką z epsilon-</w:t>
      </w:r>
      <w:proofErr w:type="spellStart"/>
      <w:r w:rsidRPr="003D07FA">
        <w:rPr>
          <w:rFonts w:asciiTheme="minorHAnsi" w:hAnsiTheme="minorHAnsi"/>
        </w:rPr>
        <w:t>kaprolaktonu</w:t>
      </w:r>
      <w:proofErr w:type="spellEnd"/>
      <w:r w:rsidRPr="003D07FA">
        <w:rPr>
          <w:rFonts w:asciiTheme="minorHAnsi" w:hAnsiTheme="minorHAnsi"/>
        </w:rPr>
        <w:t xml:space="preserve"> oraz stearynianu wapnia lub powłoką złożoną z </w:t>
      </w:r>
      <w:proofErr w:type="spellStart"/>
      <w:r w:rsidRPr="003D07FA">
        <w:rPr>
          <w:rFonts w:asciiTheme="minorHAnsi" w:hAnsiTheme="minorHAnsi"/>
        </w:rPr>
        <w:t>poliglikolido</w:t>
      </w:r>
      <w:proofErr w:type="spellEnd"/>
      <w:r w:rsidRPr="003D07FA">
        <w:rPr>
          <w:rFonts w:asciiTheme="minorHAnsi" w:hAnsiTheme="minorHAnsi"/>
        </w:rPr>
        <w:t>-co-</w:t>
      </w:r>
      <w:proofErr w:type="spellStart"/>
      <w:r w:rsidRPr="003D07FA">
        <w:rPr>
          <w:rFonts w:asciiTheme="minorHAnsi" w:hAnsiTheme="minorHAnsi"/>
        </w:rPr>
        <w:t>laktydu</w:t>
      </w:r>
      <w:proofErr w:type="spellEnd"/>
      <w:r w:rsidRPr="003D07FA">
        <w:rPr>
          <w:rFonts w:asciiTheme="minorHAnsi" w:hAnsiTheme="minorHAnsi"/>
        </w:rPr>
        <w:t xml:space="preserve"> (30/70) oraz stearynianu wapnia po 7 dniach po implantacji zachowującą in vivo 40% swojej początkowej wytrzymałości na rozciąganie, o całkowitej absorpcji po 42 dniach. Pozostałe parametry bez zmian.</w:t>
      </w:r>
    </w:p>
    <w:p w14:paraId="15903E2B" w14:textId="718F7D69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Zgodnie z SIWZ</w:t>
      </w:r>
    </w:p>
    <w:p w14:paraId="264056B0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 xml:space="preserve">Czy zamawiający w Zadaniu nr 5, pozycja 2 dopuści igłę okrągłą </w:t>
      </w:r>
      <w:proofErr w:type="spellStart"/>
      <w:r w:rsidRPr="003D07FA">
        <w:rPr>
          <w:rFonts w:asciiTheme="minorHAnsi" w:hAnsiTheme="minorHAnsi"/>
        </w:rPr>
        <w:t>przyostrzoną</w:t>
      </w:r>
      <w:proofErr w:type="spellEnd"/>
      <w:r w:rsidRPr="003D07FA">
        <w:rPr>
          <w:rFonts w:asciiTheme="minorHAnsi" w:hAnsiTheme="minorHAnsi"/>
        </w:rPr>
        <w:t xml:space="preserve"> (zasadniczo igła okrągła o zakończeniu krótkim tnącym) o długości 36 mm, pozostałe parametry bez zmian ?</w:t>
      </w:r>
    </w:p>
    <w:p w14:paraId="59ADACBE" w14:textId="5127373A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Tak, dopuszcza</w:t>
      </w:r>
    </w:p>
    <w:p w14:paraId="0D4A64C0" w14:textId="7777777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 xml:space="preserve">Czy zamawiający w Zadaniu nr 5, pozycja 3 dopuści igłę okrągłą </w:t>
      </w:r>
      <w:proofErr w:type="spellStart"/>
      <w:r w:rsidRPr="003D07FA">
        <w:rPr>
          <w:rFonts w:asciiTheme="minorHAnsi" w:hAnsiTheme="minorHAnsi"/>
        </w:rPr>
        <w:t>przyostrzoną</w:t>
      </w:r>
      <w:proofErr w:type="spellEnd"/>
      <w:r w:rsidRPr="003D07FA">
        <w:rPr>
          <w:rFonts w:asciiTheme="minorHAnsi" w:hAnsiTheme="minorHAnsi"/>
        </w:rPr>
        <w:t xml:space="preserve"> (zasadniczo igła okrągła o zakończeniu krótkim tnącym) o długości 40 mm, pozostałe parametry bez zmian ?</w:t>
      </w:r>
    </w:p>
    <w:p w14:paraId="76C8ECE8" w14:textId="687E8A41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Tak, dopuszcza</w:t>
      </w:r>
    </w:p>
    <w:p w14:paraId="6647D4E2" w14:textId="16C7B83D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Załącznik nr 4 – ocena jakości</w:t>
      </w:r>
      <w:r w:rsidRPr="003D07FA">
        <w:rPr>
          <w:rFonts w:asciiTheme="minorHAnsi" w:hAnsiTheme="minorHAnsi"/>
        </w:rPr>
        <w:t xml:space="preserve"> - </w:t>
      </w:r>
      <w:r w:rsidRPr="003D07FA">
        <w:rPr>
          <w:rFonts w:asciiTheme="minorHAnsi" w:hAnsiTheme="minorHAnsi"/>
        </w:rPr>
        <w:t>Zwracam się do Zamawiającego z prośbą o wyjaśnienie, czy w załączniku nr 4 w zapisie dotyczącym numerów zadań nie nastąpiła omyłka pisarska i czy ocena jakości dotyczyć będzie zadań nr 4, 5, 8?</w:t>
      </w:r>
    </w:p>
    <w:p w14:paraId="1535721A" w14:textId="02A45E17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>
        <w:rPr>
          <w:rFonts w:asciiTheme="minorHAnsi" w:hAnsiTheme="minorHAnsi"/>
          <w:b/>
        </w:rPr>
        <w:t>Zamawiający</w:t>
      </w:r>
      <w:r w:rsidRPr="00311486">
        <w:rPr>
          <w:rFonts w:asciiTheme="minorHAnsi" w:hAnsiTheme="minorHAnsi"/>
          <w:b/>
        </w:rPr>
        <w:t xml:space="preserve"> dokonał omyłki pisarskiej w załączniku nr 4. Ocena dotyczy zadania 4,5 i 8.</w:t>
      </w:r>
    </w:p>
    <w:p w14:paraId="547AA4E9" w14:textId="47EFACC7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Zadanie nr 4, 5</w:t>
      </w:r>
      <w:r w:rsidRPr="003D07FA">
        <w:rPr>
          <w:rFonts w:asciiTheme="minorHAnsi" w:hAnsiTheme="minorHAnsi"/>
        </w:rPr>
        <w:t xml:space="preserve"> </w:t>
      </w:r>
      <w:r w:rsidRPr="003D07FA">
        <w:rPr>
          <w:rFonts w:asciiTheme="minorHAnsi" w:hAnsiTheme="minorHAnsi"/>
        </w:rPr>
        <w:t>Czy Zamawiający wymaga dołączenia próbek do ww. Zadań wraz z ofertą?</w:t>
      </w:r>
    </w:p>
    <w:p w14:paraId="3E66FFA0" w14:textId="2C56F133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lastRenderedPageBreak/>
        <w:t xml:space="preserve">Odp. </w:t>
      </w:r>
      <w:r w:rsidRPr="00311486">
        <w:rPr>
          <w:rFonts w:asciiTheme="minorHAnsi" w:hAnsiTheme="minorHAnsi"/>
          <w:b/>
        </w:rPr>
        <w:t>TAK</w:t>
      </w:r>
    </w:p>
    <w:p w14:paraId="1D7A9494" w14:textId="5D22B663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Zadanie nr 4, poz. 3</w:t>
      </w:r>
      <w:r w:rsidRPr="003D07FA">
        <w:rPr>
          <w:rFonts w:asciiTheme="minorHAnsi" w:hAnsiTheme="minorHAnsi"/>
        </w:rPr>
        <w:t xml:space="preserve"> - </w:t>
      </w:r>
      <w:r w:rsidRPr="003D07FA">
        <w:rPr>
          <w:rFonts w:asciiTheme="minorHAnsi" w:hAnsiTheme="minorHAnsi"/>
        </w:rPr>
        <w:t>Czy Zamawiający dopuści nitkę o długości 75 cm, pozostałe parametry bez zmian?</w:t>
      </w:r>
    </w:p>
    <w:p w14:paraId="10696F1A" w14:textId="7202C000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TAK, dopuszcza</w:t>
      </w:r>
    </w:p>
    <w:p w14:paraId="3D460F55" w14:textId="58627B86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Zadanie nr 4, poz. 6, 11</w:t>
      </w:r>
      <w:r w:rsidRPr="003D07FA">
        <w:rPr>
          <w:rFonts w:asciiTheme="minorHAnsi" w:hAnsiTheme="minorHAnsi"/>
        </w:rPr>
        <w:t xml:space="preserve"> - </w:t>
      </w:r>
      <w:r w:rsidRPr="003D07FA">
        <w:rPr>
          <w:rFonts w:asciiTheme="minorHAnsi" w:hAnsiTheme="minorHAnsi"/>
        </w:rPr>
        <w:t>Czy Zamawiający ma na myśli igłę okrągłą o krzywiźnie ½ koła?</w:t>
      </w:r>
    </w:p>
    <w:p w14:paraId="37D7E0FB" w14:textId="3A86AEAB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Zgodnie z SIWZ</w:t>
      </w:r>
    </w:p>
    <w:p w14:paraId="7754878A" w14:textId="7BEAF620" w:rsidR="003D07FA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Zadanie nr 5</w:t>
      </w:r>
      <w:r w:rsidRPr="003D07FA">
        <w:rPr>
          <w:rFonts w:asciiTheme="minorHAnsi" w:hAnsiTheme="minorHAnsi"/>
        </w:rPr>
        <w:t xml:space="preserve"> - </w:t>
      </w:r>
      <w:r w:rsidRPr="003D07FA">
        <w:rPr>
          <w:rFonts w:asciiTheme="minorHAnsi" w:hAnsiTheme="minorHAnsi"/>
        </w:rPr>
        <w:t xml:space="preserve">Czy Zamawiający dopuści materiał </w:t>
      </w:r>
      <w:proofErr w:type="spellStart"/>
      <w:r w:rsidRPr="003D07FA">
        <w:rPr>
          <w:rFonts w:asciiTheme="minorHAnsi" w:hAnsiTheme="minorHAnsi"/>
        </w:rPr>
        <w:t>szewny</w:t>
      </w:r>
      <w:proofErr w:type="spellEnd"/>
      <w:r w:rsidRPr="003D07FA">
        <w:rPr>
          <w:rFonts w:asciiTheme="minorHAnsi" w:hAnsiTheme="minorHAnsi"/>
        </w:rPr>
        <w:t xml:space="preserve"> wykonany z kwasu </w:t>
      </w:r>
      <w:proofErr w:type="spellStart"/>
      <w:r w:rsidRPr="003D07FA">
        <w:rPr>
          <w:rFonts w:asciiTheme="minorHAnsi" w:hAnsiTheme="minorHAnsi"/>
        </w:rPr>
        <w:t>poliglikolowego</w:t>
      </w:r>
      <w:proofErr w:type="spellEnd"/>
      <w:r w:rsidRPr="003D07FA">
        <w:rPr>
          <w:rFonts w:asciiTheme="minorHAnsi" w:hAnsiTheme="minorHAnsi"/>
        </w:rPr>
        <w:t xml:space="preserve"> powlekany </w:t>
      </w:r>
      <w:proofErr w:type="spellStart"/>
      <w:r w:rsidRPr="003D07FA">
        <w:rPr>
          <w:rFonts w:asciiTheme="minorHAnsi" w:hAnsiTheme="minorHAnsi"/>
        </w:rPr>
        <w:t>polikaprolaktonem</w:t>
      </w:r>
      <w:proofErr w:type="spellEnd"/>
      <w:r w:rsidRPr="003D07FA">
        <w:rPr>
          <w:rFonts w:asciiTheme="minorHAnsi" w:hAnsiTheme="minorHAnsi"/>
        </w:rPr>
        <w:t xml:space="preserve"> i stearynianem wapnia, o podtrzymywaniu tkankowym po 7 dniach 65%, po 8-11 dniach 50%, pozostałe parametry bez zmian? </w:t>
      </w:r>
    </w:p>
    <w:p w14:paraId="6FDEE149" w14:textId="36BF199D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Zgodnie z SIWZ</w:t>
      </w:r>
    </w:p>
    <w:p w14:paraId="31528DC6" w14:textId="67310C0D" w:rsidR="000D3631" w:rsidRPr="003D07FA" w:rsidRDefault="003D07FA" w:rsidP="003D07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D07FA">
        <w:rPr>
          <w:rFonts w:asciiTheme="minorHAnsi" w:hAnsiTheme="minorHAnsi"/>
        </w:rPr>
        <w:t>Zadanie nr 5, poz. 3</w:t>
      </w:r>
      <w:r w:rsidRPr="003D07FA">
        <w:rPr>
          <w:rFonts w:asciiTheme="minorHAnsi" w:hAnsiTheme="minorHAnsi"/>
        </w:rPr>
        <w:t xml:space="preserve"> - </w:t>
      </w:r>
      <w:r w:rsidRPr="003D07FA">
        <w:rPr>
          <w:rFonts w:asciiTheme="minorHAnsi" w:hAnsiTheme="minorHAnsi"/>
        </w:rPr>
        <w:t>Czy Zamawiający dopuści szew z igłą o długości 45 mm, pozostałe parametry bez zmian?</w:t>
      </w:r>
    </w:p>
    <w:p w14:paraId="5475A122" w14:textId="33D8F965" w:rsidR="00311486" w:rsidRPr="00311486" w:rsidRDefault="00311486" w:rsidP="00311486">
      <w:pPr>
        <w:pStyle w:val="Akapitzlist"/>
        <w:ind w:left="408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</w:rPr>
        <w:t xml:space="preserve">Odp. </w:t>
      </w:r>
      <w:r w:rsidRPr="00311486">
        <w:rPr>
          <w:rFonts w:asciiTheme="minorHAnsi" w:hAnsiTheme="minorHAnsi"/>
          <w:b/>
        </w:rPr>
        <w:t>Zgodnie z SIWZ</w:t>
      </w:r>
    </w:p>
    <w:p w14:paraId="29727762" w14:textId="77777777" w:rsid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4, pozycja 1 – Czy Zamawiający dopuści zaoferowanie nici o długości 70cm?</w:t>
      </w:r>
    </w:p>
    <w:p w14:paraId="302E7753" w14:textId="162BE072" w:rsidR="00311486" w:rsidRPr="00311486" w:rsidRDefault="00311486" w:rsidP="00311486">
      <w:pPr>
        <w:ind w:firstLine="426"/>
        <w:rPr>
          <w:b/>
          <w:sz w:val="22"/>
          <w:szCs w:val="22"/>
        </w:rPr>
      </w:pPr>
      <w:r w:rsidRPr="00311486">
        <w:rPr>
          <w:b/>
          <w:sz w:val="22"/>
          <w:szCs w:val="22"/>
        </w:rPr>
        <w:t xml:space="preserve">Odp. </w:t>
      </w:r>
      <w:r w:rsidR="0052096E" w:rsidRPr="0052096E">
        <w:rPr>
          <w:b/>
          <w:sz w:val="22"/>
          <w:szCs w:val="22"/>
        </w:rPr>
        <w:t>TAK, dopuszcza</w:t>
      </w:r>
    </w:p>
    <w:p w14:paraId="275ABED3" w14:textId="77777777" w:rsidR="00311486" w:rsidRP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4, pozycja 2 – Czy Zamawiający dopuści zaoferowanie podwiązek konfekcjonowanych 3 x 50cm?</w:t>
      </w:r>
    </w:p>
    <w:p w14:paraId="54FFBAFC" w14:textId="1F08D02B" w:rsidR="00311486" w:rsidRPr="00311486" w:rsidRDefault="00311486" w:rsidP="00311486">
      <w:pPr>
        <w:ind w:firstLine="426"/>
        <w:rPr>
          <w:b/>
          <w:sz w:val="22"/>
          <w:szCs w:val="22"/>
        </w:rPr>
      </w:pPr>
      <w:r w:rsidRPr="00311486">
        <w:rPr>
          <w:b/>
          <w:sz w:val="22"/>
          <w:szCs w:val="22"/>
        </w:rPr>
        <w:t xml:space="preserve">Odp. </w:t>
      </w:r>
      <w:r w:rsidR="0052096E" w:rsidRPr="0052096E">
        <w:rPr>
          <w:b/>
          <w:sz w:val="22"/>
          <w:szCs w:val="22"/>
        </w:rPr>
        <w:t>TAK, dopuszcza</w:t>
      </w:r>
    </w:p>
    <w:p w14:paraId="5F575E6C" w14:textId="77777777" w:rsid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4, pozycja 3 – Czy Zamawiający dopuści zaoferowanie nici o długości 75cm?</w:t>
      </w:r>
    </w:p>
    <w:p w14:paraId="3026D6D1" w14:textId="633768B9" w:rsidR="0052096E" w:rsidRPr="0052096E" w:rsidRDefault="0052096E" w:rsidP="0052096E">
      <w:pPr>
        <w:ind w:firstLine="426"/>
        <w:rPr>
          <w:b/>
          <w:sz w:val="22"/>
          <w:szCs w:val="22"/>
        </w:rPr>
      </w:pPr>
      <w:r w:rsidRPr="0052096E">
        <w:rPr>
          <w:b/>
          <w:sz w:val="22"/>
          <w:szCs w:val="22"/>
        </w:rPr>
        <w:t>Odp. TAK, dopuszcza</w:t>
      </w:r>
    </w:p>
    <w:p w14:paraId="7538476A" w14:textId="77777777" w:rsidR="0052096E" w:rsidRDefault="00311486" w:rsidP="0052096E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4, pozycja 6 – Czy Zamawiający dopuści zaoferowanie igły o długości 40mm?</w:t>
      </w:r>
    </w:p>
    <w:p w14:paraId="5FB96070" w14:textId="49DF1018" w:rsidR="0052096E" w:rsidRPr="0052096E" w:rsidRDefault="0052096E" w:rsidP="0052096E">
      <w:pPr>
        <w:pStyle w:val="Akapitzlist"/>
        <w:ind w:left="426"/>
        <w:jc w:val="both"/>
        <w:rPr>
          <w:b/>
        </w:rPr>
      </w:pPr>
      <w:r w:rsidRPr="0052096E">
        <w:rPr>
          <w:b/>
        </w:rPr>
        <w:t xml:space="preserve">Odp. </w:t>
      </w:r>
      <w:r w:rsidRPr="0052096E">
        <w:rPr>
          <w:rFonts w:ascii="Times New Roman" w:hAnsi="Times New Roman"/>
          <w:b/>
          <w:lang w:eastAsia="pl-PL"/>
        </w:rPr>
        <w:t>Zgodnie z SIWZ</w:t>
      </w:r>
    </w:p>
    <w:p w14:paraId="4232DA9A" w14:textId="77777777" w:rsid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4, pozycja 6 – Czy Zamawiający dopuści zaoferowanie nici o grubości 2/0?</w:t>
      </w:r>
    </w:p>
    <w:p w14:paraId="65B5A3B8" w14:textId="5C85B3F4" w:rsidR="0052096E" w:rsidRPr="0052096E" w:rsidRDefault="0052096E" w:rsidP="0052096E">
      <w:pPr>
        <w:ind w:firstLine="426"/>
        <w:jc w:val="both"/>
        <w:rPr>
          <w:b/>
          <w:sz w:val="22"/>
          <w:szCs w:val="22"/>
        </w:rPr>
      </w:pPr>
      <w:r w:rsidRPr="0052096E">
        <w:rPr>
          <w:b/>
          <w:sz w:val="22"/>
          <w:szCs w:val="22"/>
        </w:rPr>
        <w:t xml:space="preserve">Odp. </w:t>
      </w:r>
      <w:r w:rsidRPr="0052096E">
        <w:rPr>
          <w:rFonts w:ascii="Times New Roman" w:hAnsi="Times New Roman"/>
          <w:b/>
          <w:sz w:val="22"/>
          <w:szCs w:val="22"/>
          <w:lang w:eastAsia="pl-PL"/>
        </w:rPr>
        <w:t>Zgodnie z SIWZ</w:t>
      </w:r>
    </w:p>
    <w:p w14:paraId="33F90D47" w14:textId="77777777" w:rsid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4, 5 - Czy Zamawiający wymaga aby na każdym jednostkowym opakowaniu szwów  (saszetce) znajdował się oryginalnie nadrukowany kod kreskowy lub kod matrycowy?</w:t>
      </w:r>
    </w:p>
    <w:p w14:paraId="4E50E55A" w14:textId="0F9D9B95" w:rsidR="0052096E" w:rsidRPr="0052096E" w:rsidRDefault="0052096E" w:rsidP="0052096E">
      <w:pPr>
        <w:ind w:left="426"/>
        <w:jc w:val="both"/>
        <w:rPr>
          <w:b/>
          <w:sz w:val="22"/>
          <w:szCs w:val="22"/>
        </w:rPr>
      </w:pPr>
      <w:r w:rsidRPr="0052096E">
        <w:rPr>
          <w:b/>
          <w:sz w:val="22"/>
          <w:szCs w:val="22"/>
        </w:rPr>
        <w:t>Odp.</w:t>
      </w:r>
      <w:r w:rsidRPr="0052096E">
        <w:rPr>
          <w:b/>
          <w:sz w:val="22"/>
          <w:szCs w:val="22"/>
        </w:rPr>
        <w:t xml:space="preserve"> Zamawiający wymaga, aby każde opakowanie jednostkowe / saszetka posiadało oryginalne oznakowanie producenta umożliwiające identyfikację szwu. Zamawiający nie określa sposobu oznakowania.</w:t>
      </w:r>
    </w:p>
    <w:p w14:paraId="747F33A2" w14:textId="77777777" w:rsid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 xml:space="preserve">Zadanie nr 5 - Czy Zamawiający wyrazi zgodę na zaoferowanie szwów wykonanych z kwasu </w:t>
      </w:r>
      <w:proofErr w:type="spellStart"/>
      <w:r w:rsidRPr="00311486">
        <w:t>poliglikolowego</w:t>
      </w:r>
      <w:proofErr w:type="spellEnd"/>
      <w:r w:rsidRPr="00311486">
        <w:t xml:space="preserve"> o podtrzymywaniu tkankowym 10-14 dni (50% po 7 dniach od zaimplantowania) i o czasie wchłaniania 42 dni?</w:t>
      </w:r>
    </w:p>
    <w:p w14:paraId="0C14CC9E" w14:textId="6D51E188" w:rsidR="0052096E" w:rsidRPr="00311486" w:rsidRDefault="0052096E" w:rsidP="0052096E">
      <w:pPr>
        <w:ind w:firstLine="426"/>
        <w:jc w:val="both"/>
      </w:pPr>
      <w:r w:rsidRPr="0052096E">
        <w:rPr>
          <w:b/>
          <w:sz w:val="22"/>
          <w:szCs w:val="22"/>
        </w:rPr>
        <w:t>Odp.</w:t>
      </w:r>
      <w:r>
        <w:rPr>
          <w:b/>
          <w:sz w:val="22"/>
          <w:szCs w:val="22"/>
        </w:rPr>
        <w:t xml:space="preserve"> </w:t>
      </w:r>
      <w:r w:rsidRPr="0052096E">
        <w:rPr>
          <w:b/>
          <w:sz w:val="22"/>
          <w:szCs w:val="22"/>
        </w:rPr>
        <w:t>Zgodnie z SIWZ</w:t>
      </w:r>
    </w:p>
    <w:p w14:paraId="4EECBBB2" w14:textId="77777777" w:rsid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5, pozycja nr 1 – Czy Zamawiający dopuści zaoferowanie igły okrągłej wzmocnionej o długości 20mm?</w:t>
      </w:r>
    </w:p>
    <w:p w14:paraId="5B813CAC" w14:textId="684805EE" w:rsidR="0052096E" w:rsidRPr="0052096E" w:rsidRDefault="0052096E" w:rsidP="0052096E">
      <w:pPr>
        <w:ind w:firstLine="426"/>
        <w:rPr>
          <w:b/>
          <w:sz w:val="22"/>
          <w:szCs w:val="22"/>
        </w:rPr>
      </w:pPr>
      <w:r w:rsidRPr="0052096E">
        <w:rPr>
          <w:b/>
          <w:sz w:val="22"/>
          <w:szCs w:val="22"/>
        </w:rPr>
        <w:t>Odp. TAK, dopuszcza</w:t>
      </w:r>
    </w:p>
    <w:p w14:paraId="6AE98097" w14:textId="77777777" w:rsidR="00311486" w:rsidRPr="0052096E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52096E">
        <w:t>Zadanie nr 5, pozycja 2 – Czy Zamawiający dopuści zaoferowanie igły o długości 36mm?</w:t>
      </w:r>
    </w:p>
    <w:p w14:paraId="3FE66A7C" w14:textId="014A7D37" w:rsidR="0052096E" w:rsidRPr="0052096E" w:rsidRDefault="0052096E" w:rsidP="0052096E">
      <w:pPr>
        <w:ind w:firstLine="426"/>
        <w:rPr>
          <w:b/>
          <w:sz w:val="22"/>
          <w:szCs w:val="22"/>
        </w:rPr>
      </w:pPr>
      <w:r w:rsidRPr="0052096E">
        <w:rPr>
          <w:b/>
          <w:sz w:val="22"/>
          <w:szCs w:val="22"/>
        </w:rPr>
        <w:t>Odp. TAK, dop</w:t>
      </w:r>
      <w:r w:rsidRPr="0052096E">
        <w:rPr>
          <w:b/>
          <w:sz w:val="22"/>
          <w:szCs w:val="22"/>
        </w:rPr>
        <w:t>uszcza</w:t>
      </w:r>
    </w:p>
    <w:p w14:paraId="1AF71466" w14:textId="77777777" w:rsidR="00311486" w:rsidRPr="0052096E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52096E">
        <w:t>Zadanie nr 5, pozycja 3 – Czy Zamawiający dopuści zaoferowanie igły o długości 40mm?</w:t>
      </w:r>
    </w:p>
    <w:p w14:paraId="45D81775" w14:textId="65CF5011" w:rsidR="0052096E" w:rsidRPr="0052096E" w:rsidRDefault="0052096E" w:rsidP="0052096E">
      <w:pPr>
        <w:ind w:firstLine="426"/>
        <w:rPr>
          <w:b/>
          <w:sz w:val="22"/>
          <w:szCs w:val="22"/>
        </w:rPr>
      </w:pPr>
      <w:r w:rsidRPr="0052096E">
        <w:rPr>
          <w:b/>
          <w:sz w:val="22"/>
          <w:szCs w:val="22"/>
        </w:rPr>
        <w:t>Odp. TAK, dopuszcza</w:t>
      </w:r>
    </w:p>
    <w:p w14:paraId="5FA83320" w14:textId="13D64421" w:rsidR="003D07FA" w:rsidRPr="00311486" w:rsidRDefault="00311486" w:rsidP="00311486">
      <w:pPr>
        <w:pStyle w:val="Akapitzlist"/>
        <w:numPr>
          <w:ilvl w:val="0"/>
          <w:numId w:val="5"/>
        </w:numPr>
        <w:ind w:left="426" w:hanging="426"/>
        <w:jc w:val="both"/>
      </w:pPr>
      <w:r w:rsidRPr="00311486">
        <w:t>Zadanie nr 5, pozycja 2 – Czy Zamawiający dopuści zaoferowanie nici o grubości „1” z igłą o długości 36mm bez określenia „wzmocniona”?</w:t>
      </w:r>
    </w:p>
    <w:p w14:paraId="52BE3BC0" w14:textId="78EC1979" w:rsidR="003D07FA" w:rsidRPr="0052096E" w:rsidRDefault="0052096E" w:rsidP="0052096E">
      <w:pPr>
        <w:ind w:firstLine="426"/>
        <w:jc w:val="both"/>
        <w:rPr>
          <w:sz w:val="22"/>
          <w:szCs w:val="22"/>
        </w:rPr>
      </w:pPr>
      <w:r w:rsidRPr="0052096E">
        <w:rPr>
          <w:b/>
          <w:sz w:val="22"/>
          <w:szCs w:val="22"/>
        </w:rPr>
        <w:t>Odp. Zgodnie z SIWZ</w:t>
      </w:r>
    </w:p>
    <w:p w14:paraId="149A20C2" w14:textId="77777777" w:rsidR="0052096E" w:rsidRDefault="0052096E" w:rsidP="00EE7BE3">
      <w:pPr>
        <w:jc w:val="both"/>
        <w:rPr>
          <w:rFonts w:ascii="Times New Roman" w:hAnsi="Times New Roman" w:cs="Times New Roman"/>
        </w:rPr>
      </w:pPr>
    </w:p>
    <w:p w14:paraId="6BCEA99E" w14:textId="471EA683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są dla Wykonawców wiążące.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D5903" w14:textId="77777777" w:rsidR="009D155C" w:rsidRDefault="009D155C" w:rsidP="00BB1BD7">
      <w:r>
        <w:separator/>
      </w:r>
    </w:p>
  </w:endnote>
  <w:endnote w:type="continuationSeparator" w:id="0">
    <w:p w14:paraId="259CC960" w14:textId="77777777" w:rsidR="009D155C" w:rsidRDefault="009D155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F1180" w14:textId="77777777" w:rsidR="009D155C" w:rsidRDefault="009D155C" w:rsidP="00BB1BD7">
      <w:r>
        <w:separator/>
      </w:r>
    </w:p>
  </w:footnote>
  <w:footnote w:type="continuationSeparator" w:id="0">
    <w:p w14:paraId="412049DB" w14:textId="77777777" w:rsidR="009D155C" w:rsidRDefault="009D155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4C4"/>
    <w:multiLevelType w:val="hybridMultilevel"/>
    <w:tmpl w:val="60BCABAA"/>
    <w:lvl w:ilvl="0" w:tplc="767257CA">
      <w:start w:val="1"/>
      <w:numFmt w:val="decimal"/>
      <w:lvlText w:val="%1."/>
      <w:lvlJc w:val="left"/>
      <w:pPr>
        <w:ind w:left="408" w:hanging="360"/>
      </w:p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26EE"/>
    <w:multiLevelType w:val="hybridMultilevel"/>
    <w:tmpl w:val="DBD65B48"/>
    <w:lvl w:ilvl="0" w:tplc="0234F3D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0D3631"/>
    <w:rsid w:val="000F7FD5"/>
    <w:rsid w:val="0010630F"/>
    <w:rsid w:val="00115C9B"/>
    <w:rsid w:val="001627BC"/>
    <w:rsid w:val="001C6112"/>
    <w:rsid w:val="001D0325"/>
    <w:rsid w:val="002952E6"/>
    <w:rsid w:val="002A0874"/>
    <w:rsid w:val="002E16FD"/>
    <w:rsid w:val="00311486"/>
    <w:rsid w:val="0037039B"/>
    <w:rsid w:val="003B2887"/>
    <w:rsid w:val="003D07FA"/>
    <w:rsid w:val="003E39E8"/>
    <w:rsid w:val="004C1CF6"/>
    <w:rsid w:val="004E08A7"/>
    <w:rsid w:val="005054EC"/>
    <w:rsid w:val="0052096E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D5A68"/>
    <w:rsid w:val="007E06FD"/>
    <w:rsid w:val="00836A7D"/>
    <w:rsid w:val="0088518A"/>
    <w:rsid w:val="008A58AA"/>
    <w:rsid w:val="008D5597"/>
    <w:rsid w:val="008D66C7"/>
    <w:rsid w:val="00904212"/>
    <w:rsid w:val="00914F55"/>
    <w:rsid w:val="00924945"/>
    <w:rsid w:val="00990296"/>
    <w:rsid w:val="009B3A17"/>
    <w:rsid w:val="009C27EF"/>
    <w:rsid w:val="009D155C"/>
    <w:rsid w:val="00A54E88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D187D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  <w:style w:type="paragraph" w:customStyle="1" w:styleId="ListParagraph">
    <w:name w:val="List Paragraph"/>
    <w:basedOn w:val="Normalny"/>
    <w:rsid w:val="0052096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  <w:style w:type="paragraph" w:customStyle="1" w:styleId="ListParagraph">
    <w:name w:val="List Paragraph"/>
    <w:basedOn w:val="Normalny"/>
    <w:rsid w:val="0052096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0B45-ADE6-45D3-929B-7C7AF783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2019-05-29T12:27:00Z</cp:lastPrinted>
  <dcterms:created xsi:type="dcterms:W3CDTF">2019-10-08T09:12:00Z</dcterms:created>
  <dcterms:modified xsi:type="dcterms:W3CDTF">2019-10-08T09:23:00Z</dcterms:modified>
</cp:coreProperties>
</file>