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560B0018" w:rsidR="002A0874" w:rsidRPr="00077E98" w:rsidRDefault="00077E98" w:rsidP="002E019E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EP/3</w:t>
      </w:r>
      <w:r w:rsidR="00015461">
        <w:rPr>
          <w:rFonts w:ascii="Times New Roman" w:hAnsi="Times New Roman" w:cs="Times New Roman"/>
          <w:sz w:val="22"/>
          <w:szCs w:val="22"/>
        </w:rPr>
        <w:t>7</w:t>
      </w:r>
      <w:r w:rsidRPr="00077E98">
        <w:rPr>
          <w:rFonts w:ascii="Times New Roman" w:hAnsi="Times New Roman" w:cs="Times New Roman"/>
          <w:sz w:val="22"/>
          <w:szCs w:val="22"/>
        </w:rPr>
        <w:t>/2019</w:t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924945" w:rsidRPr="00077E98">
        <w:rPr>
          <w:rFonts w:ascii="Times New Roman" w:hAnsi="Times New Roman" w:cs="Times New Roman"/>
          <w:sz w:val="22"/>
          <w:szCs w:val="22"/>
        </w:rPr>
        <w:tab/>
      </w:r>
      <w:r w:rsidR="00687520" w:rsidRPr="00077E98">
        <w:rPr>
          <w:rFonts w:ascii="Times New Roman" w:hAnsi="Times New Roman" w:cs="Times New Roman"/>
          <w:sz w:val="22"/>
          <w:szCs w:val="22"/>
        </w:rPr>
        <w:tab/>
      </w:r>
      <w:r w:rsidR="005617AE" w:rsidRPr="00077E98">
        <w:rPr>
          <w:rFonts w:ascii="Times New Roman" w:hAnsi="Times New Roman" w:cs="Times New Roman"/>
          <w:sz w:val="22"/>
          <w:szCs w:val="22"/>
        </w:rPr>
        <w:t xml:space="preserve">Kołobrzeg, </w:t>
      </w:r>
      <w:r w:rsidR="00015461">
        <w:rPr>
          <w:rFonts w:ascii="Times New Roman" w:hAnsi="Times New Roman" w:cs="Times New Roman"/>
          <w:sz w:val="22"/>
          <w:szCs w:val="22"/>
        </w:rPr>
        <w:t>12.11</w:t>
      </w:r>
      <w:r w:rsidR="00A647F5" w:rsidRPr="00077E98">
        <w:rPr>
          <w:rFonts w:ascii="Times New Roman" w:hAnsi="Times New Roman" w:cs="Times New Roman"/>
          <w:sz w:val="22"/>
          <w:szCs w:val="22"/>
        </w:rPr>
        <w:t>.2019</w:t>
      </w:r>
      <w:r w:rsidR="005617AE" w:rsidRPr="00077E98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BD5CFDE" w14:textId="77777777" w:rsidR="002A0874" w:rsidRPr="00077E98" w:rsidRDefault="002A0874" w:rsidP="002E019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EE1F1CF" w14:textId="3E5E1B04" w:rsidR="006812FF" w:rsidRPr="00077E98" w:rsidRDefault="009B3A17" w:rsidP="004B2E10">
      <w:pPr>
        <w:ind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>Uczestnicy postępowania</w:t>
      </w:r>
    </w:p>
    <w:p w14:paraId="6E5F9227" w14:textId="735AED1D" w:rsidR="009B3A17" w:rsidRPr="00077E98" w:rsidRDefault="009B3A17" w:rsidP="002E019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b/>
          <w:sz w:val="22"/>
          <w:szCs w:val="22"/>
        </w:rPr>
        <w:t>Wyjaśnienia treści SIWZ</w:t>
      </w:r>
    </w:p>
    <w:p w14:paraId="4D06600D" w14:textId="77777777" w:rsidR="006812FF" w:rsidRPr="00077E98" w:rsidRDefault="006812FF" w:rsidP="002E019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805FDD" w14:textId="5AE457BD" w:rsidR="00B816A8" w:rsidRPr="00077E98" w:rsidRDefault="009B3A17" w:rsidP="002E01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 xml:space="preserve">Informacja dla wykonawców biorących udział w postępowaniu prowadzonym w trybie przetargu nieograniczonego na: </w:t>
      </w:r>
      <w:r w:rsidR="002E019E" w:rsidRPr="002E019E">
        <w:rPr>
          <w:rFonts w:ascii="Times New Roman" w:hAnsi="Times New Roman" w:cs="Times New Roman"/>
          <w:b/>
          <w:sz w:val="22"/>
          <w:szCs w:val="22"/>
        </w:rPr>
        <w:t xml:space="preserve">Dzierżawa analizatora mikrobiologicznego do identyfikacji i oznaczania </w:t>
      </w:r>
      <w:proofErr w:type="spellStart"/>
      <w:r w:rsidR="002E019E" w:rsidRPr="002E019E">
        <w:rPr>
          <w:rFonts w:ascii="Times New Roman" w:hAnsi="Times New Roman" w:cs="Times New Roman"/>
          <w:b/>
          <w:sz w:val="22"/>
          <w:szCs w:val="22"/>
        </w:rPr>
        <w:t>lekowrażliwości</w:t>
      </w:r>
      <w:proofErr w:type="spellEnd"/>
      <w:r w:rsidR="002E019E" w:rsidRPr="002E019E">
        <w:rPr>
          <w:rFonts w:ascii="Times New Roman" w:hAnsi="Times New Roman" w:cs="Times New Roman"/>
          <w:b/>
          <w:sz w:val="22"/>
          <w:szCs w:val="22"/>
        </w:rPr>
        <w:t xml:space="preserve"> drobnoustrojów oraz dzierżawa analizatora wieloparametrowego PCR w systemie zamkniętym z dostawą testów, odczynników i podłóż oraz Dostawa testów z trwałego plastiku do oznaczania wartości MIC u drobnoustrojów</w:t>
      </w:r>
    </w:p>
    <w:p w14:paraId="1A5A8792" w14:textId="77777777" w:rsidR="00077E98" w:rsidRPr="00077E98" w:rsidRDefault="00077E98" w:rsidP="002E01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07668368" w14:textId="1AE2FF39" w:rsidR="009B3A17" w:rsidRPr="00077E98" w:rsidRDefault="009B3A17" w:rsidP="002E019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Na podstawie art. 38 ustawy z dnia 29 stycznia 2004 roku Prawo Zamówień Publicznyc</w:t>
      </w:r>
      <w:r w:rsidR="00A647F5" w:rsidRPr="00077E98">
        <w:rPr>
          <w:rFonts w:ascii="Times New Roman" w:hAnsi="Times New Roman" w:cs="Times New Roman"/>
          <w:sz w:val="22"/>
          <w:szCs w:val="22"/>
        </w:rPr>
        <w:t>h (tekst jednolity Dz. U. z 201</w:t>
      </w:r>
      <w:r w:rsidR="002E019E">
        <w:rPr>
          <w:rFonts w:ascii="Times New Roman" w:hAnsi="Times New Roman" w:cs="Times New Roman"/>
          <w:sz w:val="22"/>
          <w:szCs w:val="22"/>
        </w:rPr>
        <w:t>9</w:t>
      </w:r>
      <w:r w:rsidRPr="00077E98">
        <w:rPr>
          <w:rFonts w:ascii="Times New Roman" w:hAnsi="Times New Roman" w:cs="Times New Roman"/>
          <w:sz w:val="22"/>
          <w:szCs w:val="22"/>
        </w:rPr>
        <w:t xml:space="preserve"> r., poz. </w:t>
      </w:r>
      <w:r w:rsidR="00A647F5" w:rsidRPr="00077E98">
        <w:rPr>
          <w:rFonts w:ascii="Times New Roman" w:hAnsi="Times New Roman" w:cs="Times New Roman"/>
          <w:sz w:val="22"/>
          <w:szCs w:val="22"/>
        </w:rPr>
        <w:t>1</w:t>
      </w:r>
      <w:r w:rsidR="002E019E">
        <w:rPr>
          <w:rFonts w:ascii="Times New Roman" w:hAnsi="Times New Roman" w:cs="Times New Roman"/>
          <w:sz w:val="22"/>
          <w:szCs w:val="22"/>
        </w:rPr>
        <w:t>843</w:t>
      </w:r>
      <w:r w:rsidR="0037039B" w:rsidRPr="00077E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039B" w:rsidRPr="00077E9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37039B" w:rsidRPr="00077E98">
        <w:rPr>
          <w:rFonts w:ascii="Times New Roman" w:hAnsi="Times New Roman" w:cs="Times New Roman"/>
          <w:sz w:val="22"/>
          <w:szCs w:val="22"/>
        </w:rPr>
        <w:t>.</w:t>
      </w:r>
      <w:r w:rsidRPr="00077E98">
        <w:rPr>
          <w:rFonts w:ascii="Times New Roman" w:hAnsi="Times New Roman" w:cs="Times New Roman"/>
          <w:sz w:val="22"/>
          <w:szCs w:val="22"/>
        </w:rPr>
        <w:t xml:space="preserve"> z późn. zm.) Zamawiający informuje, że od Wykonawców wpłynęły niżej wymienione zapytania, na które Zamawiający udziela odpowiedzi następującej treści:</w:t>
      </w:r>
    </w:p>
    <w:p w14:paraId="48AF6BDF" w14:textId="77777777" w:rsidR="00D52042" w:rsidRPr="00077E98" w:rsidRDefault="00D52042" w:rsidP="002E01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264C8A" w14:textId="77777777" w:rsidR="002E019E" w:rsidRDefault="002E019E" w:rsidP="002E019E">
      <w:pPr>
        <w:ind w:left="567" w:right="14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Pytania do Umowy (zał. nr 4 – dot. zadania nr 1):</w:t>
      </w:r>
    </w:p>
    <w:p w14:paraId="7B533DE5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§3 ust. 1 – Czy Zamawiający wyraża zgodę na modyfikację postanowienia umownego na: </w:t>
      </w:r>
    </w:p>
    <w:p w14:paraId="437A6C75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,,Wykonawca zobowiązany jest do wykonania dostaw cząstkowych przedmiotu umowy, na podstawie składanych zamówień, w ciągu 7 dni, od chwili otrzymania zamówienia, e-mailem na adres: ……………….. lub pisemnie, złożonego przez upoważnionego pracownika Zamawiającego.”?</w:t>
      </w:r>
    </w:p>
    <w:p w14:paraId="4A9F9E7E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Uzasadnienie: Wykonawca planuje w najbliższym czasie zrezygnować z użytkowania faksu jako środka komunikacji. W bezpieczeństwie o poprawienie i sprawne odbieranie korespondencji przez cały okres trwania umowy, zwracamy się z prośbą o modyfikację powyższego postanowienia. </w:t>
      </w:r>
    </w:p>
    <w:p w14:paraId="51B02C0A" w14:textId="609264C8" w:rsidR="002E019E" w:rsidRPr="002E019E" w:rsidRDefault="002E019E" w:rsidP="002E019E">
      <w:pPr>
        <w:ind w:left="567" w:right="1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Odp. Tak. Zamawiający w załączeniu przekazuje modyfikacje wzoru umowy – załącznik nr 4 w tym zakresie.</w:t>
      </w:r>
    </w:p>
    <w:p w14:paraId="68902761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§3 ust. 4 – Czy Zamawiający wyraża zgodę na modyfikację postanowienia umownego na: </w:t>
      </w:r>
    </w:p>
    <w:p w14:paraId="7D43ABBF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,,W przypadku odmowy dostarczenia zamówienia w terminach określonych w ust. 1-2, bądź opóźnienia w jego dostarczeniu Zamawiający po uprzednim zawiadomieniu Wykonawcy jest uprawniony do zakupu tego zamówienia u innego dostawcy. W takim przypadku Wykonawca będzie zobowiązany do zwrotu różnicy w kosztach zakupu. Zamawiający jest zobowiązany do uprzedniego udokumentowania poniesionych kosztów”?</w:t>
      </w:r>
    </w:p>
    <w:p w14:paraId="49E01B16" w14:textId="6D7B176C" w:rsidR="002E019E" w:rsidRPr="002E019E" w:rsidRDefault="002E019E" w:rsidP="002E019E">
      <w:pPr>
        <w:ind w:left="567" w:right="1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Odp. Nie, zapisy SIWZ pozostają bez zmian w tym zakresie.</w:t>
      </w:r>
    </w:p>
    <w:p w14:paraId="2820B3BA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§3 ust. 12 – Czy Zamawiający wyraża zgodę na modyfikację postanowienia umownego na: </w:t>
      </w:r>
    </w:p>
    <w:p w14:paraId="099BAB6F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,,Wraz z przedmiotem zamówienia Wykonawca winien dostarczyć:</w:t>
      </w:r>
    </w:p>
    <w:p w14:paraId="340C7207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1)            ulotki w języku polskim zawierające wszystkie niezbędne dla bezpośredniego użytkownika informacje,</w:t>
      </w:r>
    </w:p>
    <w:p w14:paraId="5C7F52EE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2)            instrukcje w języku polskim dotyczące magazynowania i przechowywania przedmiotu zamówienia.</w:t>
      </w:r>
    </w:p>
    <w:p w14:paraId="1B9D4CE1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W odniesieniu do Wykonawców nie mających technicznych możliwości dostarczenia powyższych dokumentów wraz z dostawą, Zamawiający uzna za spełnienie warunku udostępnienie ich do bezpłatnego i całodobowego pobrania ze strony internetowej Wykonawcy dostępnej pod adresem: ………………………….. .”?</w:t>
      </w:r>
    </w:p>
    <w:p w14:paraId="263E7A07" w14:textId="3B612A6F" w:rsidR="002E019E" w:rsidRPr="002E019E" w:rsidRDefault="002E019E" w:rsidP="002E019E">
      <w:pPr>
        <w:ind w:left="567" w:right="1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Odp. Tak. Zamawiający w załączeniu przekazuje modyfikacje wzoru umowy – załącznik nr 4 w tym zakresie.</w:t>
      </w:r>
    </w:p>
    <w:p w14:paraId="7C9B1419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§3 ust. 13 – Czy Zamawiający wyraża zgodę na wydłużenie terminu do 4 dni roboczych? </w:t>
      </w:r>
    </w:p>
    <w:p w14:paraId="5B647C5B" w14:textId="37A3F01E" w:rsidR="002E019E" w:rsidRPr="002E019E" w:rsidRDefault="002E019E" w:rsidP="002E019E">
      <w:pPr>
        <w:pStyle w:val="Akapitzlist"/>
        <w:ind w:right="140"/>
        <w:jc w:val="both"/>
        <w:rPr>
          <w:b/>
          <w:sz w:val="21"/>
          <w:szCs w:val="21"/>
        </w:rPr>
      </w:pPr>
      <w:r w:rsidRPr="002E019E">
        <w:rPr>
          <w:b/>
          <w:sz w:val="21"/>
          <w:szCs w:val="21"/>
        </w:rPr>
        <w:t>Odp. Tak. Zamawiający w załączeniu przekazuje modyfikacje wzoru umowy – załącznik nr 4 w tym zakresie.</w:t>
      </w:r>
    </w:p>
    <w:p w14:paraId="645F0468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§4 ust. 1 – Czy Zamawiający wyraża zgodę na modyfikację postanowienia umownego na: </w:t>
      </w:r>
    </w:p>
    <w:p w14:paraId="2C38F767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,,Dostarczenie sprzętu o parametrach określonych w załączniku nr 2 do umowy, nastąpi w ciągu 21 dni od daty podpisania niniejszej umowy do Laboratorium Mikrobiologicznego Zamawiającego, na koszt i ryzyko Wykonawcy.”?</w:t>
      </w:r>
    </w:p>
    <w:p w14:paraId="2077FA4B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Uzasadnienie: Wykonawca prosi o wydłużenie terminu przeznaczonego na dostawę sprzętu do 21 dni licząc od daty zawarcia niniejszej umowy ze względu na konieczność sprowadzenia aparatury z zagranicy bezpośrednio od producenta. Skomplikowane procedury celne oraz czas niezbędny na dostarczenie aparatu uniemożliwiają dotrzymanie powyższego terminu. Mając powyższe na uwadze zwracamy się z prośbą o przychylne rozpatrzenie pytania. </w:t>
      </w:r>
    </w:p>
    <w:p w14:paraId="273F9076" w14:textId="0891D142" w:rsidR="002E019E" w:rsidRPr="002E019E" w:rsidRDefault="002E019E" w:rsidP="002E019E">
      <w:pPr>
        <w:ind w:left="567" w:right="1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Odp. Tak. Zamawiający w załączeniu przekazuje modyfikacje wzoru umowy – załącznik nr 4 w tym zakresie.</w:t>
      </w:r>
    </w:p>
    <w:p w14:paraId="35C9DADA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§4 ust. 6 – Czy Zamawiający wyraża zgodę na wydłużenie terminu do 48 godzin w dni robocze? </w:t>
      </w:r>
    </w:p>
    <w:p w14:paraId="5D15899F" w14:textId="520F0962" w:rsidR="002E019E" w:rsidRPr="002E019E" w:rsidRDefault="002E019E" w:rsidP="002E019E">
      <w:pPr>
        <w:ind w:left="567" w:right="140"/>
        <w:jc w:val="both"/>
        <w:rPr>
          <w:b/>
          <w:sz w:val="21"/>
          <w:szCs w:val="21"/>
        </w:rPr>
      </w:pPr>
      <w:r w:rsidRPr="002E019E">
        <w:rPr>
          <w:b/>
          <w:sz w:val="21"/>
          <w:szCs w:val="21"/>
        </w:rPr>
        <w:t>Odp. Tak. Zamawiający w załączeniu przekazuje modyfikacje wzoru umowy – załącznik nr 4 w tym zakresie.</w:t>
      </w:r>
    </w:p>
    <w:p w14:paraId="1BDD9B3D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§4 ust. 7 – Czy Zamawiający wyraża zgodę na modyfikację postanowienia umownego na: </w:t>
      </w:r>
    </w:p>
    <w:p w14:paraId="1F9935EC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,,Usunięcie awarii nastąpi w ciągu 72 godzin w dni robocze od zgłoszenia awarii, a w przypadku gdy okres naprawy przekraczać będzie 72 godziny, Wykonawca zobowiązany jest na czas naprawy do wstawienia urządzenia zastępczego o parametrach opisanych w załączniku do umowy, a dostawa i odbiór tego urządzenia i koszty z tym związane obciążają Wykonawcę.”?</w:t>
      </w:r>
    </w:p>
    <w:p w14:paraId="361A632E" w14:textId="1C2447A2" w:rsidR="00D56744" w:rsidRPr="00D56744" w:rsidRDefault="00D56744" w:rsidP="00D56744">
      <w:pPr>
        <w:ind w:left="567" w:right="140"/>
        <w:jc w:val="both"/>
        <w:rPr>
          <w:b/>
          <w:sz w:val="21"/>
          <w:szCs w:val="21"/>
        </w:rPr>
      </w:pPr>
      <w:r w:rsidRPr="002E019E">
        <w:rPr>
          <w:b/>
          <w:sz w:val="21"/>
          <w:szCs w:val="21"/>
        </w:rPr>
        <w:t>Odp. Tak. Zamawiający w załączeniu przekazuje modyfikacje wzoru umowy – załącznik nr 4 w tym zakresie.</w:t>
      </w:r>
    </w:p>
    <w:p w14:paraId="53B67281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§4 ust. 8 – Czy Zamawiający wyraża zgodę na modyfikację postanowienia umownego na: </w:t>
      </w:r>
    </w:p>
    <w:p w14:paraId="19539B8D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,,Ubezpieczenie sprzętu na czas trwania umowy leży w gestii Zamawiającego”?</w:t>
      </w:r>
    </w:p>
    <w:p w14:paraId="37833E26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Uzasadnienie: To na dzierżawcy leży kwestia ewentualnego ubezpieczenia aparatu w lokalu przez niego użytkowanym. Wydzierżawiający  nie jest w stanie ubezpieczyć aparatu np. od kradzieży, ponieważ nie znane są mu warunki przechowywania, jakie Państwo posiadają zabezpieczenia </w:t>
      </w:r>
      <w:proofErr w:type="spellStart"/>
      <w:r>
        <w:rPr>
          <w:sz w:val="21"/>
          <w:szCs w:val="21"/>
        </w:rPr>
        <w:t>przeciwkradzieżowe</w:t>
      </w:r>
      <w:proofErr w:type="spellEnd"/>
      <w:r>
        <w:rPr>
          <w:sz w:val="21"/>
          <w:szCs w:val="21"/>
        </w:rPr>
        <w:t xml:space="preserve">. Wysoce prawdopodobne jest, że Ubezpieczyciel może odmówić ubezpieczenia, jeżeli zabezpieczenia przed kradzieżą będą niewystarczające. To dzierżawca będzie korzystał z przedmiotu dzierżawy i to w jego domenie winno być zabezpieczenie (w tym ew. ubezpieczenie) przed zniszczeniem czy kradzieżą przedmiotu dzierżawy.   </w:t>
      </w:r>
    </w:p>
    <w:p w14:paraId="7955EAD5" w14:textId="087281E3" w:rsidR="00D56744" w:rsidRPr="00D56744" w:rsidRDefault="00D56744" w:rsidP="00D56744">
      <w:pPr>
        <w:ind w:left="567" w:right="1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Odp. Nie, zapisy SIWZ pozostają bez zmian w tym zakresie.</w:t>
      </w:r>
    </w:p>
    <w:p w14:paraId="40F40E0C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§5 ust. 1 pkt 1 – Czy Zamawiający wyraża zgodę na modyfikację postanowienia umownego na: </w:t>
      </w:r>
    </w:p>
    <w:p w14:paraId="6DCBBED2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,,po zrealizowaniu dostawy, w terminie 30 dni od daty otrzymania faktury VAT przez Zamawiającego, przy czym podstawą do wystawienia faktury jest prawidłowo wykonana dostawa potwierdzona przez Zamawiającego”?</w:t>
      </w:r>
    </w:p>
    <w:p w14:paraId="3C645DAC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Uzasadnienie: Wykonawca podobnie jak zdecydowana większość firm działających na rynku nie ma technicznej możliwości do spełnienia powyższego wymogu. Wykonawca w zakresie realizacji dostaw zamówionego asortymentu korzysta z usług zewnętrznej firmy przewozowej zapewniającej należyte warunki transportu. Wykonawca nie prowadzi działalności przewozowej. W związku z korzystaniem z usług zewnętrznej firmy przewozowej w zakresie realizacji dostaw, obustronne podpisanie protokołu odbioru w dniu dostawy przez ,,Strony umowy” jest niemożliwe gdyż Kurier/ firma przewozowa nie jest stroną umowy i nie jest w żaden sposób umocowany do składania jakichkolwiek oświadczeń w imieniu Wykonawcy. Standardowo potwierdzenie faktu realizacji zamówienia stanowi podpisany przez Odbiorcę list przewozowy przekazany przez kuriera. Mając powyższe na uwadze, a także wolę uniknięcia nieporozumień i niejasności na tle realizacji niniejszej umowy zwracamy się z uprzejmą prośbą o przychylne rozpatrzenie zadanego pytania. </w:t>
      </w:r>
    </w:p>
    <w:p w14:paraId="32D4D188" w14:textId="57E8D1BE" w:rsidR="00D56744" w:rsidRPr="00D56744" w:rsidRDefault="00D56744" w:rsidP="00D56744">
      <w:pPr>
        <w:ind w:left="567" w:right="140"/>
        <w:jc w:val="both"/>
        <w:rPr>
          <w:b/>
          <w:sz w:val="21"/>
          <w:szCs w:val="21"/>
        </w:rPr>
      </w:pPr>
      <w:r w:rsidRPr="002E019E">
        <w:rPr>
          <w:b/>
          <w:sz w:val="21"/>
          <w:szCs w:val="21"/>
        </w:rPr>
        <w:t>Odp. Tak. Zamawiający w załączeniu przekazuje modyfikacje wzoru umowy – załącznik nr 4 w tym zakresie.</w:t>
      </w:r>
    </w:p>
    <w:p w14:paraId="716A722A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§6 ust. 1 pkt 1 – Czy Zamawiający wyraża zgodę na modyfikację postanowienia umownego na: </w:t>
      </w:r>
    </w:p>
    <w:p w14:paraId="1BAA9791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,,za zwłokę w dostawie przedmiotu umowy Wykonawca zapłaci Zamawiającemu karę w wysokości 1,5 % wartości brutto zamówionego a niedostarczonego w terminie towaru, za każdy dzień zwłoki,”?</w:t>
      </w:r>
    </w:p>
    <w:p w14:paraId="758C4F64" w14:textId="6B034AAD" w:rsidR="00D56744" w:rsidRPr="00D56744" w:rsidRDefault="00D56744" w:rsidP="00D56744">
      <w:pPr>
        <w:ind w:left="567" w:right="1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Odp. Nie, zapisy SIWZ pozostają bez zmian w tym zakresie.</w:t>
      </w:r>
    </w:p>
    <w:p w14:paraId="7A855523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§6 ust. 1 pkt 2 – Czy Zamawiający wyraża zgodę na obniżenie wysokości kary umownej do 300 zł?</w:t>
      </w:r>
    </w:p>
    <w:p w14:paraId="7854B798" w14:textId="39F43600" w:rsidR="00D56744" w:rsidRPr="00D56744" w:rsidRDefault="00D56744" w:rsidP="00D56744">
      <w:pPr>
        <w:ind w:right="140" w:firstLine="567"/>
        <w:jc w:val="both"/>
        <w:rPr>
          <w:b/>
          <w:sz w:val="21"/>
          <w:szCs w:val="21"/>
        </w:rPr>
      </w:pPr>
      <w:r w:rsidRPr="00D56744">
        <w:rPr>
          <w:b/>
          <w:sz w:val="21"/>
          <w:szCs w:val="21"/>
        </w:rPr>
        <w:t>Odp. Nie, zapisy SIWZ pozostają bez zmian w tym zakresie.</w:t>
      </w:r>
    </w:p>
    <w:p w14:paraId="68201A25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§6 ust. 1 pkt 3 – Czy Zamawiający wyraża zgodę na obniżenie wysokości kary umownej do 5%?</w:t>
      </w:r>
    </w:p>
    <w:p w14:paraId="0A052CDD" w14:textId="77777777" w:rsidR="00D56744" w:rsidRPr="00D56744" w:rsidRDefault="00D56744" w:rsidP="00D56744">
      <w:pPr>
        <w:ind w:right="140" w:firstLine="567"/>
        <w:jc w:val="both"/>
        <w:rPr>
          <w:b/>
          <w:sz w:val="21"/>
          <w:szCs w:val="21"/>
        </w:rPr>
      </w:pPr>
      <w:r w:rsidRPr="00D56744">
        <w:rPr>
          <w:b/>
          <w:sz w:val="21"/>
          <w:szCs w:val="21"/>
        </w:rPr>
        <w:t>Odp. Nie, zapisy SIWZ pozostają bez zmian w tym zakresie.</w:t>
      </w:r>
    </w:p>
    <w:p w14:paraId="3297F627" w14:textId="77777777" w:rsidR="002E019E" w:rsidRDefault="002E019E" w:rsidP="002E019E">
      <w:pPr>
        <w:ind w:left="567" w:right="503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Pytania do Umowy (zał. nr 4a – dot. zadania nr 2):</w:t>
      </w:r>
    </w:p>
    <w:p w14:paraId="0ACB018D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§1 – Czy Zamawiający wyraża zgodę na poprawienie numeracji ustępów zawartych w §1? </w:t>
      </w:r>
    </w:p>
    <w:p w14:paraId="7729709B" w14:textId="1156D5DB" w:rsidR="00FC2F12" w:rsidRPr="00FC2F12" w:rsidRDefault="00FC2F12" w:rsidP="00FC2F12">
      <w:pPr>
        <w:ind w:left="567" w:right="140"/>
        <w:jc w:val="both"/>
        <w:rPr>
          <w:b/>
          <w:sz w:val="21"/>
          <w:szCs w:val="21"/>
        </w:rPr>
      </w:pPr>
      <w:r w:rsidRPr="00FC2F12">
        <w:rPr>
          <w:b/>
          <w:sz w:val="21"/>
          <w:szCs w:val="21"/>
        </w:rPr>
        <w:t>Odp. Tak. Zamawiający w załączeniu przekazuje modyfikacje wzoru umowy – załącznik nr 4</w:t>
      </w:r>
      <w:r>
        <w:rPr>
          <w:b/>
          <w:sz w:val="21"/>
          <w:szCs w:val="21"/>
        </w:rPr>
        <w:t>a</w:t>
      </w:r>
      <w:r w:rsidRPr="00FC2F12">
        <w:rPr>
          <w:b/>
          <w:sz w:val="21"/>
          <w:szCs w:val="21"/>
        </w:rPr>
        <w:t xml:space="preserve"> w tym zakresie.</w:t>
      </w:r>
    </w:p>
    <w:p w14:paraId="2907275C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§3 ust. 1 – Czy Zamawiający wyraża zgodę na modyfikację postanowienia umownego na: </w:t>
      </w:r>
    </w:p>
    <w:p w14:paraId="127DC38D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,,Wykonawca zobowiązany jest do wykonania dostaw cząstkowych przedmiotu umowy, na podstawie składanych zamówień, w ciągu 7 dni, od chwili otrzymania zamówienia, e-mailem na adres: ……………….. lub pisemnie, złożonego przez upoważnionego pracownika Zamawiającego.”?</w:t>
      </w:r>
    </w:p>
    <w:p w14:paraId="7DC3A480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Uzasadnienie: Wykonawca planuje w najbliższym czasie zrezygnować z użytkowania faksu jako środka komunikacji. W bezpieczeństwie o poprawienie i sprawne odbieranie korespondencji przez cały okres trwania umowy, zwracamy się z prośbą o modyfikację powyższego postanowienia. </w:t>
      </w:r>
    </w:p>
    <w:p w14:paraId="57B5A84F" w14:textId="121A3B47" w:rsidR="00FC2F12" w:rsidRPr="00AD58DB" w:rsidRDefault="00FC2F12" w:rsidP="00AD58DB">
      <w:pPr>
        <w:ind w:left="567" w:right="140"/>
        <w:jc w:val="both"/>
        <w:rPr>
          <w:b/>
          <w:sz w:val="21"/>
          <w:szCs w:val="21"/>
        </w:rPr>
      </w:pPr>
      <w:r w:rsidRPr="00FC2F12">
        <w:rPr>
          <w:b/>
          <w:sz w:val="21"/>
          <w:szCs w:val="21"/>
        </w:rPr>
        <w:t>Odp. Tak. Zamawiający w załączeniu przekazuje modyfikacje wzoru umowy – załącznik nr 4</w:t>
      </w:r>
      <w:r>
        <w:rPr>
          <w:b/>
          <w:sz w:val="21"/>
          <w:szCs w:val="21"/>
        </w:rPr>
        <w:t>a</w:t>
      </w:r>
      <w:r w:rsidRPr="00FC2F12">
        <w:rPr>
          <w:b/>
          <w:sz w:val="21"/>
          <w:szCs w:val="21"/>
        </w:rPr>
        <w:t xml:space="preserve"> w tym zakresie.</w:t>
      </w:r>
    </w:p>
    <w:p w14:paraId="558AD01D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§3 ust. 4 – Czy Zamawiający wyraża zgodę na modyfikację postanowienia umownego na: </w:t>
      </w:r>
    </w:p>
    <w:p w14:paraId="495ECE10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,,W przypadku odmowy dostarczenia zamówienia w terminach określonych w ust. 1-2, bądź opóźnienia w jego dostarczeniu Zamawiający po uprzednim zawiadomieniu Wykonawcy jest uprawniony do zakupu tego zamówienia u innego dostawcy. W takim przypadku Wykonawca będzie zobowiązany do zwrotu różnicy w kosztach zakupu. Zamawiający jest zobowiązany do uprzedniego udokumentowania poniesionych kosztów”?</w:t>
      </w:r>
    </w:p>
    <w:p w14:paraId="2EAE8EDB" w14:textId="4ACACD81" w:rsidR="00AD58DB" w:rsidRPr="00AD58DB" w:rsidRDefault="00AD58DB" w:rsidP="00AD58DB">
      <w:pPr>
        <w:ind w:left="567" w:right="1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Odp. Nie, zapisy SIWZ pozostają bez zmian w tym zakresie.</w:t>
      </w:r>
    </w:p>
    <w:p w14:paraId="55141A5F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§3 ust. 12 – Czy Zamawiający wyraża zgodę na modyfikację postanowienia umownego na: </w:t>
      </w:r>
    </w:p>
    <w:p w14:paraId="7F449130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,,Wraz z przedmiotem zamówienia Wykonawca winien dostarczyć:</w:t>
      </w:r>
    </w:p>
    <w:p w14:paraId="0482E71C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1)              ulotki w języku polskim zawierające wszystkie niezbędne dla bezpośredniego użytkownika informacje,</w:t>
      </w:r>
    </w:p>
    <w:p w14:paraId="2CE8DCA3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2)              instrukcje w języku polskim dotyczące magazynowania i przechowywania przedmiotu zamówienia.</w:t>
      </w:r>
    </w:p>
    <w:p w14:paraId="7C652D48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W odniesieniu do Wykonawców nie mających technicznych możliwości dostarczenia powyższych dokumentów wraz z dostawą, Zamawiający uzna za spełnienie warunku udostępnienie ich do bezpłatnego i całodobowego pobrania ze strony internetowej Wykonawcy dostępnej pod adresem: ………………………….. .”?</w:t>
      </w:r>
    </w:p>
    <w:p w14:paraId="613AA740" w14:textId="24E940E7" w:rsidR="00AD58DB" w:rsidRPr="00AD58DB" w:rsidRDefault="00AD58DB" w:rsidP="00AD58DB">
      <w:pPr>
        <w:ind w:left="567" w:right="140"/>
        <w:jc w:val="both"/>
        <w:rPr>
          <w:b/>
          <w:sz w:val="21"/>
          <w:szCs w:val="21"/>
        </w:rPr>
      </w:pPr>
      <w:r w:rsidRPr="00FC2F12">
        <w:rPr>
          <w:b/>
          <w:sz w:val="21"/>
          <w:szCs w:val="21"/>
        </w:rPr>
        <w:t>Odp. Tak. Zamawiający w załączeniu przekazuje modyfikacje wzoru umowy – załącznik nr 4</w:t>
      </w:r>
      <w:r>
        <w:rPr>
          <w:b/>
          <w:sz w:val="21"/>
          <w:szCs w:val="21"/>
        </w:rPr>
        <w:t>a</w:t>
      </w:r>
      <w:r w:rsidRPr="00FC2F12">
        <w:rPr>
          <w:b/>
          <w:sz w:val="21"/>
          <w:szCs w:val="21"/>
        </w:rPr>
        <w:t xml:space="preserve"> w tym zakresie.</w:t>
      </w:r>
    </w:p>
    <w:p w14:paraId="50871BB7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§3 ust. 13 – Czy Zamawiający wyraża zgodę na wydłużenie terminu do 4 dni roboczych? </w:t>
      </w:r>
    </w:p>
    <w:p w14:paraId="78FDAA3E" w14:textId="3173F072" w:rsidR="00384D3B" w:rsidRPr="00384D3B" w:rsidRDefault="00384D3B" w:rsidP="00384D3B">
      <w:pPr>
        <w:ind w:left="567" w:right="140"/>
        <w:jc w:val="both"/>
        <w:rPr>
          <w:b/>
          <w:sz w:val="21"/>
          <w:szCs w:val="21"/>
        </w:rPr>
      </w:pPr>
      <w:r w:rsidRPr="00384D3B">
        <w:rPr>
          <w:b/>
          <w:sz w:val="21"/>
          <w:szCs w:val="21"/>
        </w:rPr>
        <w:t>Odp. Tak. Zamawiający w załączeniu przekazuje modyfikacje wzoru umowy – załącznik nr 4a w tym zakresie.</w:t>
      </w:r>
    </w:p>
    <w:p w14:paraId="6A3F1F5C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§5 ust. 1 pkt 1 – Czy Zamawiający wyraża zgodę na modyfikację postanowienia umownego na: </w:t>
      </w:r>
    </w:p>
    <w:p w14:paraId="12A2EB22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,,za zwłokę w dostawie przedmiotu umowy Wykonawca zapłaci Zamawiającemu karę w wysokości 1,5 % wartości brutto zamówionego a niedostarczonego w terminie towaru, za każdy dzień zwłoki,”?</w:t>
      </w:r>
    </w:p>
    <w:p w14:paraId="2394911C" w14:textId="42A5DD32" w:rsidR="00384D3B" w:rsidRPr="00384D3B" w:rsidRDefault="00384D3B" w:rsidP="00384D3B">
      <w:pPr>
        <w:ind w:left="567" w:right="1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Odp. Nie, zapisy SIWZ pozostają bez zmian w tym zakresie.</w:t>
      </w:r>
    </w:p>
    <w:p w14:paraId="0F23419C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§5 ust. 1 pkt 2 – Czy Zamawiający wyraża zgodę na obniżenie wysokości kary umownej do 5%?</w:t>
      </w:r>
    </w:p>
    <w:p w14:paraId="7023B12F" w14:textId="77777777" w:rsidR="00384D3B" w:rsidRPr="00384D3B" w:rsidRDefault="00384D3B" w:rsidP="00384D3B">
      <w:pPr>
        <w:ind w:right="140" w:firstLine="567"/>
        <w:jc w:val="both"/>
        <w:rPr>
          <w:b/>
          <w:sz w:val="21"/>
          <w:szCs w:val="21"/>
        </w:rPr>
      </w:pPr>
      <w:r w:rsidRPr="00384D3B">
        <w:rPr>
          <w:b/>
          <w:sz w:val="21"/>
          <w:szCs w:val="21"/>
        </w:rPr>
        <w:t>Odp. Nie, zapisy SIWZ pozostają bez zmian w tym zakresie.</w:t>
      </w:r>
    </w:p>
    <w:p w14:paraId="5698B15F" w14:textId="77777777" w:rsidR="002E019E" w:rsidRDefault="002E019E" w:rsidP="002E019E">
      <w:pPr>
        <w:ind w:left="567" w:right="14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Pytania dotyczące przedmiotu zamówienia: </w:t>
      </w:r>
    </w:p>
    <w:p w14:paraId="1AE050FB" w14:textId="77777777" w:rsidR="00384D3B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Zadanie 1, pozycje: 32, 33, 34, 66 i 114 – Czy Zamawiający oczekuje zaoferowania produktów w opakowaniu handlowym 6 testów? Prosimy o doprecyzowanie wielkości opakowania</w:t>
      </w:r>
    </w:p>
    <w:p w14:paraId="3AD97017" w14:textId="25809AA8" w:rsidR="002E019E" w:rsidRDefault="00384D3B" w:rsidP="00384D3B">
      <w:pPr>
        <w:ind w:left="567" w:right="140"/>
        <w:jc w:val="both"/>
        <w:rPr>
          <w:sz w:val="21"/>
          <w:szCs w:val="21"/>
        </w:rPr>
      </w:pPr>
      <w:r>
        <w:rPr>
          <w:b/>
          <w:sz w:val="21"/>
          <w:szCs w:val="21"/>
        </w:rPr>
        <w:t>Odp. Zamawiający dopuszcza zaoferowanie opakowań od 6 do 10 testów</w:t>
      </w:r>
      <w:r w:rsidR="002E019E">
        <w:rPr>
          <w:sz w:val="21"/>
          <w:szCs w:val="21"/>
        </w:rPr>
        <w:t xml:space="preserve">. </w:t>
      </w:r>
    </w:p>
    <w:p w14:paraId="42ADEF62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Zadanie 1 - Czy Zamawiający wyrazi zgodę,  ze względu na zbliżający się okres świąteczny i przełom roku, na wydłużenie czasu dostarczenia aparatu do 6 tygodni od dnia podpisania umowy?</w:t>
      </w:r>
    </w:p>
    <w:p w14:paraId="51B9F7E5" w14:textId="330AD8B2" w:rsidR="00384D3B" w:rsidRPr="00384D3B" w:rsidRDefault="00384D3B" w:rsidP="00384D3B">
      <w:pPr>
        <w:ind w:left="567" w:right="1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Odp. Zgodnie z odpowiedzią na pytanie nr 5 – Zamawiający dopuścił okres dostarczenia aparatu w terminie 21 dni.</w:t>
      </w:r>
    </w:p>
    <w:p w14:paraId="25C551F4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Zadanie 1 - Czy Zamawiający wymaga, aby po napełnieniu testy do identyfikacji i oznaczania </w:t>
      </w:r>
      <w:proofErr w:type="spellStart"/>
      <w:r>
        <w:rPr>
          <w:sz w:val="21"/>
          <w:szCs w:val="21"/>
        </w:rPr>
        <w:t>lekowrażliwości</w:t>
      </w:r>
      <w:proofErr w:type="spellEnd"/>
      <w:r>
        <w:rPr>
          <w:sz w:val="21"/>
          <w:szCs w:val="21"/>
        </w:rPr>
        <w:t xml:space="preserve"> były szczelnie zamknięte, bez możliwości kontaktu z materiałem zakaźnym?</w:t>
      </w:r>
    </w:p>
    <w:p w14:paraId="4227F86F" w14:textId="51181C04" w:rsidR="00384D3B" w:rsidRPr="00384D3B" w:rsidRDefault="00384D3B" w:rsidP="00384D3B">
      <w:pPr>
        <w:ind w:left="567" w:right="14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Odp. Tak.</w:t>
      </w:r>
    </w:p>
    <w:p w14:paraId="1DE5BED5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Zadanie 1 - Czy Zamawiający wymaga, aby Testy do automatycznej identyfikacji i </w:t>
      </w:r>
      <w:proofErr w:type="spellStart"/>
      <w:r>
        <w:rPr>
          <w:sz w:val="21"/>
          <w:szCs w:val="21"/>
        </w:rPr>
        <w:t>antybiogramowe</w:t>
      </w:r>
      <w:proofErr w:type="spellEnd"/>
      <w:r>
        <w:rPr>
          <w:sz w:val="21"/>
          <w:szCs w:val="21"/>
        </w:rPr>
        <w:t xml:space="preserve"> były oddzielnie pakowane?</w:t>
      </w:r>
    </w:p>
    <w:p w14:paraId="4A1CD820" w14:textId="33648A76" w:rsidR="00384D3B" w:rsidRPr="00384D3B" w:rsidRDefault="00384D3B" w:rsidP="00384D3B">
      <w:pPr>
        <w:ind w:right="140" w:firstLine="567"/>
        <w:jc w:val="both"/>
        <w:rPr>
          <w:b/>
          <w:sz w:val="21"/>
          <w:szCs w:val="21"/>
        </w:rPr>
      </w:pPr>
      <w:r w:rsidRPr="00384D3B">
        <w:rPr>
          <w:b/>
          <w:sz w:val="21"/>
          <w:szCs w:val="21"/>
        </w:rPr>
        <w:t>Odp. Tak.</w:t>
      </w:r>
    </w:p>
    <w:p w14:paraId="11D6A5E8" w14:textId="77777777" w:rsidR="002E019E" w:rsidRDefault="002E019E" w:rsidP="002E019E">
      <w:pPr>
        <w:numPr>
          <w:ilvl w:val="0"/>
          <w:numId w:val="19"/>
        </w:num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Zadanie 1 - Czy Zamawiający wyraża zgodę na wprowadzenie następującego zapisu do umowy w zakresie udostępnienia Wykonawcy możliwości zdalnego serwisowania oferowanego aparatu: „Serwis aparatu w czasie obowiązywania umowy będzie realizowany również zdalnie poprzez bezpieczne połączenie VPN w zakresie rozwiązywania problemów w oprogramowaniu , przeprowadzania obowiązkowych aktualizacji, udzielania szybkiej pomocy merytorycznej pracownikom laboratorium. W tym celu Zamawiający umożliwi Wykonawcy dostęp do łącza internetowego. Wszelkie działania serwisowe będą realizowane z uwzględnieniem wymagań prawnych w zakresie powierzenia i przetwarzania danych Osobowych”?</w:t>
      </w:r>
    </w:p>
    <w:p w14:paraId="72A7756B" w14:textId="77777777" w:rsidR="002E019E" w:rsidRDefault="002E019E" w:rsidP="002E019E">
      <w:pPr>
        <w:ind w:left="567" w:right="140"/>
        <w:jc w:val="both"/>
        <w:rPr>
          <w:sz w:val="21"/>
          <w:szCs w:val="21"/>
        </w:rPr>
      </w:pPr>
      <w:r>
        <w:rPr>
          <w:sz w:val="21"/>
          <w:szCs w:val="21"/>
        </w:rPr>
        <w:t>Uzasadnienie: Niniejsze rozwiązanie zapewnia bezpieczne środowisko połączeniowe oraz możliwość szybszego reagowania i rozwiązania problemów technicznych, szybszy dostęp do diagnostyki zakłóceń pracy urządzenia i udzielania dodatkowych porad merytorycznych. Jednocześnie stanowi jedyną drogę zdalnego przeprowadzenia nieodpłatnych, obowiązkowych aktualizacji oprogramowania aparatu.</w:t>
      </w:r>
    </w:p>
    <w:p w14:paraId="3B27AF9F" w14:textId="3ED0B312" w:rsidR="004B2E10" w:rsidRPr="004B2E10" w:rsidRDefault="004B2E10" w:rsidP="004B2E10">
      <w:pPr>
        <w:ind w:right="140" w:firstLine="567"/>
        <w:jc w:val="both"/>
        <w:rPr>
          <w:b/>
          <w:sz w:val="21"/>
          <w:szCs w:val="21"/>
        </w:rPr>
      </w:pPr>
      <w:r w:rsidRPr="00384D3B">
        <w:rPr>
          <w:b/>
          <w:sz w:val="21"/>
          <w:szCs w:val="21"/>
        </w:rPr>
        <w:t>Odp. Tak.</w:t>
      </w:r>
      <w:r>
        <w:rPr>
          <w:b/>
          <w:sz w:val="21"/>
          <w:szCs w:val="21"/>
        </w:rPr>
        <w:t xml:space="preserve"> Zamawiający dokonuje modyfikacji załącznika nr 4 w tym zakresie.</w:t>
      </w:r>
    </w:p>
    <w:p w14:paraId="6944547D" w14:textId="77777777" w:rsidR="002E019E" w:rsidRDefault="002E019E" w:rsidP="004B2E10">
      <w:pPr>
        <w:ind w:firstLine="284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Dotyczy pakietu nr 2 :</w:t>
      </w:r>
    </w:p>
    <w:p w14:paraId="7D6A3DBC" w14:textId="77777777" w:rsidR="002E019E" w:rsidRDefault="002E019E" w:rsidP="004B2E10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</w:rPr>
        <w:t>Czy Zamawiający dopuści zaoferowanie testów do określania MIC wykonanych na standardowym podłożu celulozowym? Zgodnie z informacją producenta testy te zapewniają prawidłowe przyleganie paska do podłoża, nie ma możliwości wytworzenia się mikropęcherzyków powietrza pod paskiem (nośnik ten, w przeciwieństwie do plastiku, jest przepuszczalny dla powietrza), czego konsekwencją jest równomierne i szybkie przenikanie  antybiotyku do podłoża.</w:t>
      </w:r>
    </w:p>
    <w:p w14:paraId="2F539B85" w14:textId="77777777" w:rsidR="004B2E10" w:rsidRPr="004B2E10" w:rsidRDefault="004B2E10" w:rsidP="004B2E10">
      <w:pPr>
        <w:ind w:right="140" w:firstLine="567"/>
        <w:jc w:val="both"/>
        <w:rPr>
          <w:b/>
          <w:sz w:val="21"/>
          <w:szCs w:val="21"/>
        </w:rPr>
      </w:pPr>
      <w:r w:rsidRPr="004B2E10">
        <w:rPr>
          <w:b/>
          <w:sz w:val="21"/>
          <w:szCs w:val="21"/>
        </w:rPr>
        <w:t>Odp. Nie, zapisy SIWZ pozostają bez zmian w tym zakresie.</w:t>
      </w:r>
    </w:p>
    <w:p w14:paraId="014A17E0" w14:textId="77777777" w:rsidR="004E2494" w:rsidRPr="00077E98" w:rsidRDefault="004E2494" w:rsidP="002E01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CEA99E" w14:textId="136254DB" w:rsidR="009B3A17" w:rsidRPr="00077E98" w:rsidRDefault="00885EE6" w:rsidP="002E019E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P</w:t>
      </w:r>
      <w:r w:rsidR="009B3A17" w:rsidRPr="00077E98">
        <w:rPr>
          <w:rFonts w:ascii="Times New Roman" w:hAnsi="Times New Roman" w:cs="Times New Roman"/>
          <w:sz w:val="22"/>
          <w:szCs w:val="22"/>
        </w:rPr>
        <w:t>owyższe wyjaśnienia</w:t>
      </w:r>
      <w:r w:rsidR="004B2E10">
        <w:rPr>
          <w:rFonts w:ascii="Times New Roman" w:hAnsi="Times New Roman" w:cs="Times New Roman"/>
          <w:sz w:val="22"/>
          <w:szCs w:val="22"/>
        </w:rPr>
        <w:t xml:space="preserve"> i modyfikacje</w:t>
      </w:r>
      <w:r w:rsidR="009B3A17" w:rsidRPr="00077E98">
        <w:rPr>
          <w:rFonts w:ascii="Times New Roman" w:hAnsi="Times New Roman" w:cs="Times New Roman"/>
          <w:sz w:val="22"/>
          <w:szCs w:val="22"/>
        </w:rPr>
        <w:t xml:space="preserve"> treści SIWZ zostały dokonane zgodnie z art. 38 Ustawy Prawo Zamówień Publicznych z dnia 29 stycznia 2004 roku i są dla Wykonawców wiążące.</w:t>
      </w:r>
    </w:p>
    <w:p w14:paraId="724E0A0E" w14:textId="77777777" w:rsidR="009B3A17" w:rsidRPr="00077E98" w:rsidRDefault="009B3A17" w:rsidP="002E019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6E4BE70" w14:textId="77777777" w:rsidR="009B3A17" w:rsidRPr="00077E98" w:rsidRDefault="009B3A17" w:rsidP="002E019E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Do wiadomości:</w:t>
      </w:r>
    </w:p>
    <w:p w14:paraId="26E3683C" w14:textId="40A734F3" w:rsidR="002952E6" w:rsidRPr="00077E98" w:rsidRDefault="009B3A17" w:rsidP="002E019E">
      <w:pPr>
        <w:jc w:val="both"/>
        <w:rPr>
          <w:rFonts w:ascii="Times New Roman" w:hAnsi="Times New Roman"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>- wszyscy uczestnicy</w:t>
      </w:r>
    </w:p>
    <w:sectPr w:rsidR="002952E6" w:rsidRPr="00077E98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F8D09" w14:textId="77777777" w:rsidR="00E81458" w:rsidRDefault="00E81458" w:rsidP="00BB1BD7">
      <w:r>
        <w:separator/>
      </w:r>
    </w:p>
  </w:endnote>
  <w:endnote w:type="continuationSeparator" w:id="0">
    <w:p w14:paraId="13C99E1C" w14:textId="77777777" w:rsidR="00E81458" w:rsidRDefault="00E8145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95331" w14:textId="77777777" w:rsidR="00E81458" w:rsidRDefault="00E81458" w:rsidP="00BB1BD7">
      <w:r>
        <w:separator/>
      </w:r>
    </w:p>
  </w:footnote>
  <w:footnote w:type="continuationSeparator" w:id="0">
    <w:p w14:paraId="16CA37E5" w14:textId="77777777" w:rsidR="00E81458" w:rsidRDefault="00E8145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990"/>
    <w:multiLevelType w:val="hybridMultilevel"/>
    <w:tmpl w:val="55143B88"/>
    <w:lvl w:ilvl="0" w:tplc="4F0AA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46056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8C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320"/>
    <w:multiLevelType w:val="hybridMultilevel"/>
    <w:tmpl w:val="33B64876"/>
    <w:lvl w:ilvl="0" w:tplc="FFFFFFFF">
      <w:start w:val="1"/>
      <w:numFmt w:val="decimal"/>
      <w:lvlText w:val="%1."/>
      <w:lvlJc w:val="left"/>
      <w:pPr>
        <w:tabs>
          <w:tab w:val="num" w:pos="991"/>
        </w:tabs>
        <w:ind w:left="991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D0E9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B0D9D"/>
    <w:multiLevelType w:val="hybridMultilevel"/>
    <w:tmpl w:val="DD24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F585B"/>
    <w:multiLevelType w:val="hybridMultilevel"/>
    <w:tmpl w:val="A810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F2419"/>
    <w:multiLevelType w:val="hybridMultilevel"/>
    <w:tmpl w:val="26BAF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7527F"/>
    <w:multiLevelType w:val="hybridMultilevel"/>
    <w:tmpl w:val="079E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3193F"/>
    <w:multiLevelType w:val="hybridMultilevel"/>
    <w:tmpl w:val="E034EA68"/>
    <w:lvl w:ilvl="0" w:tplc="BF048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"/>
  </w:num>
  <w:num w:numId="14">
    <w:abstractNumId w:val="15"/>
  </w:num>
  <w:num w:numId="15">
    <w:abstractNumId w:val="0"/>
  </w:num>
  <w:num w:numId="16">
    <w:abstractNumId w:val="17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15461"/>
    <w:rsid w:val="00030247"/>
    <w:rsid w:val="00031876"/>
    <w:rsid w:val="00055322"/>
    <w:rsid w:val="00056E83"/>
    <w:rsid w:val="00077E98"/>
    <w:rsid w:val="00077ED4"/>
    <w:rsid w:val="000A709F"/>
    <w:rsid w:val="000C336E"/>
    <w:rsid w:val="00106AA2"/>
    <w:rsid w:val="00115C9B"/>
    <w:rsid w:val="001D4A26"/>
    <w:rsid w:val="001E0335"/>
    <w:rsid w:val="001F5F76"/>
    <w:rsid w:val="00203493"/>
    <w:rsid w:val="002413C1"/>
    <w:rsid w:val="002952E6"/>
    <w:rsid w:val="002A0874"/>
    <w:rsid w:val="002E019E"/>
    <w:rsid w:val="002E16FD"/>
    <w:rsid w:val="002E7960"/>
    <w:rsid w:val="0037039B"/>
    <w:rsid w:val="00384D3B"/>
    <w:rsid w:val="003E39E8"/>
    <w:rsid w:val="00406EED"/>
    <w:rsid w:val="00425348"/>
    <w:rsid w:val="00431EFC"/>
    <w:rsid w:val="00453CD8"/>
    <w:rsid w:val="004B13FA"/>
    <w:rsid w:val="004B2E10"/>
    <w:rsid w:val="004C1CF6"/>
    <w:rsid w:val="004E08A7"/>
    <w:rsid w:val="004E2494"/>
    <w:rsid w:val="005054EC"/>
    <w:rsid w:val="005175BD"/>
    <w:rsid w:val="00524FE1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26781"/>
    <w:rsid w:val="006436F6"/>
    <w:rsid w:val="00647015"/>
    <w:rsid w:val="0065413C"/>
    <w:rsid w:val="006812FF"/>
    <w:rsid w:val="00683738"/>
    <w:rsid w:val="00687520"/>
    <w:rsid w:val="006D212F"/>
    <w:rsid w:val="006E5948"/>
    <w:rsid w:val="0070292A"/>
    <w:rsid w:val="00730234"/>
    <w:rsid w:val="00750E36"/>
    <w:rsid w:val="00753611"/>
    <w:rsid w:val="007B717F"/>
    <w:rsid w:val="007D5A68"/>
    <w:rsid w:val="007E06FD"/>
    <w:rsid w:val="00836A7D"/>
    <w:rsid w:val="00885EE6"/>
    <w:rsid w:val="008D66C7"/>
    <w:rsid w:val="008F0E3E"/>
    <w:rsid w:val="00914F55"/>
    <w:rsid w:val="00917BBE"/>
    <w:rsid w:val="00923431"/>
    <w:rsid w:val="00924945"/>
    <w:rsid w:val="00924DC8"/>
    <w:rsid w:val="00925CA2"/>
    <w:rsid w:val="00952587"/>
    <w:rsid w:val="00990296"/>
    <w:rsid w:val="00994750"/>
    <w:rsid w:val="009B3A17"/>
    <w:rsid w:val="009C27EF"/>
    <w:rsid w:val="00A47AC0"/>
    <w:rsid w:val="00A647F5"/>
    <w:rsid w:val="00A76E8A"/>
    <w:rsid w:val="00AA5E75"/>
    <w:rsid w:val="00AB0134"/>
    <w:rsid w:val="00AD58DB"/>
    <w:rsid w:val="00AD77CD"/>
    <w:rsid w:val="00AE5A17"/>
    <w:rsid w:val="00AF299D"/>
    <w:rsid w:val="00B0502D"/>
    <w:rsid w:val="00B06AF4"/>
    <w:rsid w:val="00B10F26"/>
    <w:rsid w:val="00B51A5E"/>
    <w:rsid w:val="00B816A8"/>
    <w:rsid w:val="00B8691C"/>
    <w:rsid w:val="00B92EA6"/>
    <w:rsid w:val="00BB1BD7"/>
    <w:rsid w:val="00BC14D2"/>
    <w:rsid w:val="00C13FE5"/>
    <w:rsid w:val="00C403AF"/>
    <w:rsid w:val="00C52FF5"/>
    <w:rsid w:val="00C627F4"/>
    <w:rsid w:val="00C75338"/>
    <w:rsid w:val="00CC0C89"/>
    <w:rsid w:val="00CC24A9"/>
    <w:rsid w:val="00CF0EB1"/>
    <w:rsid w:val="00CF1121"/>
    <w:rsid w:val="00CF2EC0"/>
    <w:rsid w:val="00D06286"/>
    <w:rsid w:val="00D52042"/>
    <w:rsid w:val="00D53918"/>
    <w:rsid w:val="00D56744"/>
    <w:rsid w:val="00D96E6F"/>
    <w:rsid w:val="00DC74A1"/>
    <w:rsid w:val="00DD331E"/>
    <w:rsid w:val="00DE71B6"/>
    <w:rsid w:val="00E20375"/>
    <w:rsid w:val="00E20E09"/>
    <w:rsid w:val="00E639DF"/>
    <w:rsid w:val="00E81458"/>
    <w:rsid w:val="00E9019D"/>
    <w:rsid w:val="00ED1C05"/>
    <w:rsid w:val="00EE7BE3"/>
    <w:rsid w:val="00EF4641"/>
    <w:rsid w:val="00F0345D"/>
    <w:rsid w:val="00F17AB9"/>
    <w:rsid w:val="00F41318"/>
    <w:rsid w:val="00F80945"/>
    <w:rsid w:val="00FB077E"/>
    <w:rsid w:val="00FB7D5C"/>
    <w:rsid w:val="00FC2F12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F5DA-CE1C-49D1-8D5B-A183FB9C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1878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2019-11-12T11:19:00Z</cp:lastPrinted>
  <dcterms:created xsi:type="dcterms:W3CDTF">2019-11-12T11:20:00Z</dcterms:created>
  <dcterms:modified xsi:type="dcterms:W3CDTF">2019-11-12T11:20:00Z</dcterms:modified>
</cp:coreProperties>
</file>