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4D" w:rsidRDefault="00362A4D" w:rsidP="00030524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Załącznik nr </w:t>
      </w:r>
      <w:r w:rsidR="00EF785E">
        <w:t>3</w:t>
      </w:r>
    </w:p>
    <w:p w:rsidR="00362A4D" w:rsidRPr="00631685" w:rsidRDefault="00362A4D" w:rsidP="00E73959">
      <w:pPr>
        <w:jc w:val="center"/>
        <w:rPr>
          <w:b/>
        </w:rPr>
      </w:pPr>
      <w:r w:rsidRPr="00362A4D">
        <w:rPr>
          <w:b/>
        </w:rPr>
        <w:t>Opis przedmiotu zamówienia</w:t>
      </w:r>
    </w:p>
    <w:p w:rsidR="00612259" w:rsidRDefault="00A40B67" w:rsidP="00030524">
      <w:pPr>
        <w:spacing w:after="0" w:line="240" w:lineRule="auto"/>
        <w:jc w:val="both"/>
      </w:pPr>
      <w:r>
        <w:t>Zakres usługi</w:t>
      </w:r>
      <w:r w:rsidR="00F87CFE">
        <w:t xml:space="preserve"> </w:t>
      </w:r>
      <w:r>
        <w:t>dotyczący</w:t>
      </w:r>
      <w:r w:rsidR="000E1652">
        <w:t xml:space="preserve"> okresowych </w:t>
      </w:r>
      <w:r w:rsidR="00F87CFE">
        <w:t>kontroli</w:t>
      </w:r>
      <w:r w:rsidR="000E1652">
        <w:t xml:space="preserve"> stanu technicznego</w:t>
      </w:r>
      <w:r w:rsidR="00F87CFE">
        <w:t xml:space="preserve"> budynków Regionalnego Szpitala</w:t>
      </w:r>
      <w:r w:rsidR="000E1652">
        <w:t xml:space="preserve"> w </w:t>
      </w:r>
      <w:r w:rsidR="00030524">
        <w:t>K</w:t>
      </w:r>
      <w:r w:rsidR="00336489">
        <w:t>ołobrzegu ul. Łopuskiego 31 – 33,</w:t>
      </w:r>
      <w:r w:rsidR="00F87CFE">
        <w:t xml:space="preserve"> </w:t>
      </w:r>
      <w:r w:rsidR="008D57B6">
        <w:t>Ustawa z dnia 7 lipca 1994 r. artykuł</w:t>
      </w:r>
      <w:r w:rsidR="00F87CFE">
        <w:t xml:space="preserve"> </w:t>
      </w:r>
      <w:r w:rsidR="00F87CFE" w:rsidRPr="005658CD">
        <w:rPr>
          <w:shd w:val="clear" w:color="auto" w:fill="FFFFFF" w:themeFill="background1"/>
        </w:rPr>
        <w:t>62 ust. 1 pkt</w:t>
      </w:r>
      <w:r w:rsidR="00EE1E61">
        <w:rPr>
          <w:shd w:val="clear" w:color="auto" w:fill="FFFFFF" w:themeFill="background1"/>
        </w:rPr>
        <w:t xml:space="preserve"> 1,</w:t>
      </w:r>
      <w:r w:rsidR="008D57B6">
        <w:rPr>
          <w:shd w:val="clear" w:color="auto" w:fill="FFFFFF" w:themeFill="background1"/>
        </w:rPr>
        <w:t xml:space="preserve"> 1a</w:t>
      </w:r>
      <w:r w:rsidR="00252B72">
        <w:rPr>
          <w:shd w:val="clear" w:color="auto" w:fill="FFFFFF" w:themeFill="background1"/>
        </w:rPr>
        <w:t>,</w:t>
      </w:r>
      <w:r w:rsidR="00244044">
        <w:rPr>
          <w:shd w:val="clear" w:color="auto" w:fill="FFFFFF" w:themeFill="background1"/>
        </w:rPr>
        <w:t xml:space="preserve"> pkt 2, </w:t>
      </w:r>
      <w:r w:rsidR="00252B72">
        <w:rPr>
          <w:shd w:val="clear" w:color="auto" w:fill="FFFFFF" w:themeFill="background1"/>
        </w:rPr>
        <w:t>pkt 3</w:t>
      </w:r>
      <w:r w:rsidR="00F87CFE">
        <w:t xml:space="preserve"> </w:t>
      </w:r>
      <w:r w:rsidR="00252B72">
        <w:t xml:space="preserve"> </w:t>
      </w:r>
      <w:r>
        <w:t>Prawa</w:t>
      </w:r>
      <w:r w:rsidR="008D57B6">
        <w:t xml:space="preserve"> Budowlane</w:t>
      </w:r>
      <w:r>
        <w:t>go</w:t>
      </w:r>
      <w:r w:rsidR="00612259">
        <w:t xml:space="preserve">. </w:t>
      </w:r>
    </w:p>
    <w:p w:rsidR="00030524" w:rsidRDefault="00030524" w:rsidP="00030524">
      <w:pPr>
        <w:spacing w:after="0" w:line="240" w:lineRule="auto"/>
        <w:jc w:val="both"/>
      </w:pPr>
    </w:p>
    <w:p w:rsidR="00612259" w:rsidRPr="00E73959" w:rsidRDefault="00612259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Kontrole należy wykonać do 31 maja 2026 r., 2027 r., 2028 r., 2029 r., tj.: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łóżkowy </w:t>
      </w:r>
      <w:r w:rsidR="00E73959">
        <w:t>(</w:t>
      </w:r>
      <w:r>
        <w:t>A</w:t>
      </w:r>
      <w:r w:rsidR="00E73959">
        <w:t>)</w:t>
      </w:r>
      <w:r>
        <w:t xml:space="preserve"> z łącznikiem </w:t>
      </w:r>
      <w:r w:rsidR="00E73959">
        <w:t>(</w:t>
      </w:r>
      <w:r>
        <w:t>G</w:t>
      </w:r>
      <w:r w:rsidR="00E73959">
        <w:t>)</w:t>
      </w:r>
      <w:r>
        <w:t xml:space="preserve"> i poczekalnią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diagnostyczno-zabiegowy </w:t>
      </w:r>
      <w:r w:rsidR="00E73959">
        <w:t>(</w:t>
      </w:r>
      <w:r>
        <w:t>B</w:t>
      </w:r>
      <w:r w:rsidR="00E73959">
        <w:t>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pomocy doraźnej </w:t>
      </w:r>
      <w:r w:rsidR="00E73959">
        <w:t>(C)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przychodni specjalistycznej </w:t>
      </w:r>
      <w:r w:rsidR="00E73959">
        <w:t>(D)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portierni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głównej stacji zasilania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hydroforni </w:t>
      </w:r>
    </w:p>
    <w:p w:rsidR="00612259" w:rsidRDefault="005C0726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zbiornik retencyjny </w:t>
      </w:r>
      <w:r w:rsidR="000E6789">
        <w:t xml:space="preserve">wody </w:t>
      </w:r>
      <w:r>
        <w:t xml:space="preserve">nr </w:t>
      </w:r>
      <w:r w:rsidR="00612259">
        <w:t>1 – eksploatowany</w:t>
      </w:r>
    </w:p>
    <w:p w:rsidR="00612259" w:rsidRDefault="005C0726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zbiornik retencyjny </w:t>
      </w:r>
      <w:r w:rsidR="000E6789" w:rsidRPr="0014413F">
        <w:t>wody</w:t>
      </w:r>
      <w:r w:rsidR="000E6789">
        <w:t xml:space="preserve"> </w:t>
      </w:r>
      <w:r>
        <w:t xml:space="preserve">nr </w:t>
      </w:r>
      <w:r w:rsidR="00612259">
        <w:t>2</w:t>
      </w:r>
      <w:r w:rsidR="00612259" w:rsidRPr="0014413F">
        <w:t xml:space="preserve"> – </w:t>
      </w:r>
      <w:r w:rsidR="00612259">
        <w:t>wyłączony</w:t>
      </w:r>
      <w:r w:rsidR="000E6789">
        <w:t xml:space="preserve">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budynek tlenowni 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osłony śmietnikowe </w:t>
      </w:r>
      <w:r w:rsidR="00E73959">
        <w:t>(</w:t>
      </w:r>
      <w:r>
        <w:t>śmietnik</w:t>
      </w:r>
      <w:r w:rsidR="00E73959">
        <w:t>)</w:t>
      </w:r>
    </w:p>
    <w:p w:rsidR="00612259" w:rsidRDefault="00612259" w:rsidP="00E73959">
      <w:pPr>
        <w:pStyle w:val="Akapitzlist"/>
        <w:numPr>
          <w:ilvl w:val="0"/>
          <w:numId w:val="11"/>
        </w:numPr>
        <w:spacing w:after="0" w:line="240" w:lineRule="auto"/>
      </w:pPr>
      <w:r>
        <w:t>parking</w:t>
      </w:r>
    </w:p>
    <w:p w:rsidR="00612259" w:rsidRPr="00612259" w:rsidRDefault="00612259" w:rsidP="00E73959">
      <w:pPr>
        <w:pStyle w:val="Akapitzlist"/>
        <w:spacing w:after="0" w:line="240" w:lineRule="auto"/>
        <w:ind w:left="660"/>
        <w:rPr>
          <w:b/>
        </w:rPr>
      </w:pPr>
    </w:p>
    <w:p w:rsidR="00612259" w:rsidRPr="00E73959" w:rsidRDefault="00612259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Kontrole należy wykonać do 30 listopada 2026 r., 2027 r., 2028 r., 2029 r., tj.:</w:t>
      </w:r>
    </w:p>
    <w:p w:rsidR="00612259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budynek łóżkowy </w:t>
      </w:r>
      <w:r w:rsidR="00E73959">
        <w:t>(</w:t>
      </w:r>
      <w:r>
        <w:t>A</w:t>
      </w:r>
      <w:r w:rsidR="00E73959">
        <w:t>)</w:t>
      </w:r>
      <w:r>
        <w:t xml:space="preserve"> z łącznikiem </w:t>
      </w:r>
      <w:r w:rsidR="00E73959">
        <w:t>(G)</w:t>
      </w:r>
      <w:r>
        <w:t xml:space="preserve"> i poczekalnią </w:t>
      </w:r>
    </w:p>
    <w:p w:rsidR="00612259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budynek diagnostyczno-zabiegowy </w:t>
      </w:r>
      <w:r w:rsidR="00E73959">
        <w:t>(</w:t>
      </w:r>
      <w:r>
        <w:t>B</w:t>
      </w:r>
      <w:r w:rsidR="00E73959">
        <w:t>)</w:t>
      </w:r>
      <w:r>
        <w:t xml:space="preserve">  </w:t>
      </w:r>
    </w:p>
    <w:p w:rsidR="00612259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budynek pomocy doraźnej </w:t>
      </w:r>
      <w:r w:rsidR="00E73959">
        <w:t>(</w:t>
      </w:r>
      <w:r>
        <w:t>C</w:t>
      </w:r>
      <w:r w:rsidR="00E73959">
        <w:t>)</w:t>
      </w:r>
    </w:p>
    <w:p w:rsidR="00F87CFE" w:rsidRDefault="00612259" w:rsidP="00E73959">
      <w:pPr>
        <w:pStyle w:val="Akapitzlist"/>
        <w:numPr>
          <w:ilvl w:val="0"/>
          <w:numId w:val="5"/>
        </w:numPr>
        <w:spacing w:after="0" w:line="240" w:lineRule="auto"/>
      </w:pPr>
      <w:r>
        <w:t>budyn</w:t>
      </w:r>
      <w:r w:rsidR="00E73959">
        <w:t>ek przychodni specjalistycznej (</w:t>
      </w:r>
      <w:r>
        <w:t>D</w:t>
      </w:r>
      <w:r w:rsidR="00E73959">
        <w:t>)</w:t>
      </w:r>
    </w:p>
    <w:p w:rsidR="005E3E3B" w:rsidRDefault="005E3E3B" w:rsidP="00E73959">
      <w:pPr>
        <w:spacing w:after="0" w:line="240" w:lineRule="auto"/>
      </w:pPr>
    </w:p>
    <w:p w:rsidR="005E3E3B" w:rsidRPr="00E73959" w:rsidRDefault="005E3E3B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Kontrola 5 letnia do 31 maja 2027 roku tj.: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portierni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głównej stacji zasilania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hydroforni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zbiornik retencyjny </w:t>
      </w:r>
      <w:r w:rsidR="000E6789">
        <w:t xml:space="preserve">wody </w:t>
      </w:r>
      <w:r>
        <w:t>nr 1 – eksploatowany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zbiornik retencyjny </w:t>
      </w:r>
      <w:r w:rsidR="000E6789" w:rsidRPr="0014413F">
        <w:t>wody</w:t>
      </w:r>
      <w:r w:rsidR="000E6789">
        <w:t xml:space="preserve"> </w:t>
      </w:r>
      <w:r>
        <w:t>nr 2</w:t>
      </w:r>
      <w:r w:rsidRPr="0014413F">
        <w:t xml:space="preserve"> – </w:t>
      </w:r>
      <w:r>
        <w:t>wyłączony</w:t>
      </w:r>
      <w:r w:rsidR="000E6789">
        <w:t xml:space="preserve">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budynek tlenowni 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osłony śmietnikowe </w:t>
      </w:r>
      <w:r w:rsidR="00E73959">
        <w:t>(</w:t>
      </w:r>
      <w:r>
        <w:t>śmietnik</w:t>
      </w:r>
      <w:r w:rsidR="00E73959">
        <w:t>)</w:t>
      </w:r>
    </w:p>
    <w:p w:rsidR="005E3E3B" w:rsidRDefault="005E3E3B" w:rsidP="00E73959">
      <w:pPr>
        <w:pStyle w:val="Akapitzlist"/>
        <w:numPr>
          <w:ilvl w:val="0"/>
          <w:numId w:val="8"/>
        </w:numPr>
        <w:spacing w:after="0" w:line="240" w:lineRule="auto"/>
      </w:pPr>
      <w:r>
        <w:t>parking</w:t>
      </w:r>
    </w:p>
    <w:p w:rsidR="00612259" w:rsidRDefault="00612259" w:rsidP="00E73959">
      <w:pPr>
        <w:spacing w:after="0" w:line="240" w:lineRule="auto"/>
      </w:pPr>
    </w:p>
    <w:p w:rsidR="00612259" w:rsidRPr="00E73959" w:rsidRDefault="00612259" w:rsidP="00E73959">
      <w:pPr>
        <w:pStyle w:val="Akapitzlist"/>
        <w:numPr>
          <w:ilvl w:val="0"/>
          <w:numId w:val="10"/>
        </w:numPr>
        <w:spacing w:after="0" w:line="240" w:lineRule="auto"/>
        <w:rPr>
          <w:b/>
        </w:rPr>
      </w:pPr>
      <w:r w:rsidRPr="00E73959">
        <w:rPr>
          <w:b/>
        </w:rPr>
        <w:t>Kontrola 5 letnia do 30 listopada 2027 roku tj.: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łóżkowy </w:t>
      </w:r>
      <w:r w:rsidR="00E73959">
        <w:t>(</w:t>
      </w:r>
      <w:r>
        <w:t>A</w:t>
      </w:r>
      <w:r w:rsidR="00E73959">
        <w:t>)</w:t>
      </w:r>
      <w:r>
        <w:t xml:space="preserve"> z łącznikiem </w:t>
      </w:r>
      <w:r w:rsidR="00E73959">
        <w:t>(</w:t>
      </w:r>
      <w:r>
        <w:t>G</w:t>
      </w:r>
      <w:r w:rsidR="00E73959">
        <w:t>)</w:t>
      </w:r>
      <w:r>
        <w:t xml:space="preserve"> i poczekalnią 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diagnostyczno-zabiegowy </w:t>
      </w:r>
      <w:r w:rsidR="00E73959">
        <w:t>(</w:t>
      </w:r>
      <w:r>
        <w:t>B</w:t>
      </w:r>
      <w:r w:rsidR="00E73959">
        <w:t>)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pomocy doraźnej </w:t>
      </w:r>
      <w:r w:rsidR="00E73959">
        <w:t>(</w:t>
      </w:r>
      <w:r>
        <w:t>C</w:t>
      </w:r>
      <w:r w:rsidR="00E73959">
        <w:t>)</w:t>
      </w:r>
    </w:p>
    <w:p w:rsidR="00612259" w:rsidRDefault="00612259" w:rsidP="00E73959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budynek przychodni specjalistycznej </w:t>
      </w:r>
      <w:r w:rsidR="00E73959">
        <w:t>(</w:t>
      </w:r>
      <w:r>
        <w:t>D</w:t>
      </w:r>
      <w:r w:rsidR="00E73959">
        <w:t>)</w:t>
      </w:r>
    </w:p>
    <w:p w:rsidR="00E73959" w:rsidRDefault="00E73959" w:rsidP="00E73959">
      <w:pPr>
        <w:spacing w:after="0" w:line="240" w:lineRule="auto"/>
      </w:pPr>
    </w:p>
    <w:p w:rsidR="00AE632E" w:rsidRDefault="00F87CFE" w:rsidP="00E73959">
      <w:pPr>
        <w:spacing w:after="0" w:line="240" w:lineRule="auto"/>
        <w:jc w:val="both"/>
      </w:pPr>
      <w:r>
        <w:t xml:space="preserve">Z powyższych przeprowadzonych kontroli obiektów budowlanych kontrolujący sporządzi protokoły kontroli, które zostaną dołączone do książek obiektów budowlanych </w:t>
      </w:r>
      <w:r w:rsidR="00EE1E61">
        <w:t>w formie papierowej lub cyfrowej. Osoby przeprowadzające kontrolę zostaną zaproszone jako interesa</w:t>
      </w:r>
      <w:r w:rsidR="00BE6936">
        <w:t>riusze</w:t>
      </w:r>
      <w:r w:rsidR="00EE1E61">
        <w:t xml:space="preserve"> do dokonania wpisu z przeprowadzonej kontroli. Wpis w cyfrowej książce obiektu budowlanego dokonuje się niezwłocznie, jednak nie później niż w terminie 7 dni od dnia zaistnienia okoliczności, które</w:t>
      </w:r>
      <w:r w:rsidR="00612259">
        <w:t xml:space="preserve">j wpis dotyczy (art. 60 f.1. </w:t>
      </w:r>
      <w:r w:rsidR="00EE1E61">
        <w:t>Prawa Budowlanego</w:t>
      </w:r>
      <w:r w:rsidR="00612259">
        <w:t>)</w:t>
      </w:r>
      <w:r w:rsidR="00E7601F">
        <w:t>. P</w:t>
      </w:r>
      <w:r>
        <w:t xml:space="preserve">rotokół zawiadamiający o przeprowadzonej kontroli </w:t>
      </w:r>
      <w:r w:rsidR="00E7601F">
        <w:t xml:space="preserve">należy dostarczyć </w:t>
      </w:r>
      <w:r>
        <w:t xml:space="preserve">do Powiatowego Inspektora Nadzoru Budowlanego w Kołobrzegu, 1 egz. potwierdzenia w/w zawiadomienia </w:t>
      </w:r>
      <w:r w:rsidR="00612259">
        <w:t xml:space="preserve">należy </w:t>
      </w:r>
      <w:r>
        <w:t>dostarczy</w:t>
      </w:r>
      <w:r w:rsidR="00612259">
        <w:t>ć</w:t>
      </w:r>
      <w:r>
        <w:t xml:space="preserve"> do Regionalnego Szpitala w Kołobrzegu</w:t>
      </w:r>
      <w:r w:rsidR="00E7601F">
        <w:t xml:space="preserve"> ul. Łopuskiego 31 - 33</w:t>
      </w:r>
      <w:r>
        <w:t>.</w:t>
      </w:r>
    </w:p>
    <w:p w:rsidR="00362A4D" w:rsidRDefault="00F87CFE" w:rsidP="00E73959">
      <w:pPr>
        <w:spacing w:after="0" w:line="240" w:lineRule="auto"/>
        <w:jc w:val="both"/>
      </w:pPr>
      <w:r>
        <w:t>Podmiot, który będzie dokonywał  kontroli winien przedłożyć stosowne uprawnienia budowlane w zakresie kierowania robotami budowlanymi bez ograniczeń w specjalności konstrukcyjno-budowlanej</w:t>
      </w:r>
      <w:r w:rsidR="0005647F">
        <w:t>, sanitarnej</w:t>
      </w:r>
      <w:r>
        <w:t xml:space="preserve"> oraz że jest członkiem Okręgowej Izby Inżynierów Budownictwa i posiada wymagane ubezpieczenie od </w:t>
      </w:r>
      <w:r>
        <w:lastRenderedPageBreak/>
        <w:t>odpowiedzialno</w:t>
      </w:r>
      <w:r w:rsidR="00DB4135">
        <w:t xml:space="preserve">ści cywilnej z opłaconą składką, powyższe </w:t>
      </w:r>
      <w:r w:rsidR="00FD3398">
        <w:t xml:space="preserve">aktualne </w:t>
      </w:r>
      <w:r w:rsidR="00DB4135">
        <w:t>dokumenty nal</w:t>
      </w:r>
      <w:r w:rsidR="00362A4D">
        <w:t>e</w:t>
      </w:r>
      <w:r w:rsidR="00612259">
        <w:t>ży dołączyć do oferty</w:t>
      </w:r>
      <w:r w:rsidR="007E5E62">
        <w:t xml:space="preserve"> </w:t>
      </w:r>
      <w:r w:rsidR="005C0726">
        <w:t xml:space="preserve">i </w:t>
      </w:r>
      <w:r w:rsidR="007E5E62">
        <w:t xml:space="preserve"> do sporządz</w:t>
      </w:r>
      <w:r w:rsidR="00F771D0">
        <w:t>a</w:t>
      </w:r>
      <w:r w:rsidR="007E5E62">
        <w:t>nych protokołów z przeglądów.</w:t>
      </w:r>
    </w:p>
    <w:p w:rsidR="00E73959" w:rsidRDefault="00362A4D" w:rsidP="00E73959">
      <w:pPr>
        <w:spacing w:after="0" w:line="240" w:lineRule="auto"/>
        <w:jc w:val="both"/>
      </w:pPr>
      <w:r>
        <w:t xml:space="preserve">                            </w:t>
      </w:r>
    </w:p>
    <w:p w:rsidR="00F87CFE" w:rsidRDefault="00F87CFE" w:rsidP="00E73959">
      <w:pPr>
        <w:spacing w:after="0" w:line="240" w:lineRule="auto"/>
        <w:jc w:val="both"/>
      </w:pPr>
      <w:r>
        <w:t>Dane techniczne budynków Regionalnego Szpitala w Kołobrzegu: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budynek A blok łóżkowy – budynek ośmiokondygnacyjny, ognioodporny, podpiwniczony, budowany z elementów prefabrykowanych, na fundamencie betonowym, ławy zbrojone na palach, stropy z płyt żerańskich, konstrukcja dachu-stropodach, dach kryty papą, o powierzchni po obrysie budynku 1654,00m</w:t>
      </w:r>
      <w:r w:rsidRPr="005C0726">
        <w:rPr>
          <w:vertAlign w:val="superscript"/>
        </w:rPr>
        <w:t>2</w:t>
      </w:r>
      <w:r>
        <w:t>, kubaturze 48301,00m</w:t>
      </w:r>
      <w:r w:rsidRPr="005C0726">
        <w:rPr>
          <w:vertAlign w:val="superscript"/>
        </w:rPr>
        <w:t>3</w:t>
      </w:r>
      <w:r w:rsidR="009C641A">
        <w:t>, powierzchnia użytkowa</w:t>
      </w:r>
      <w:r w:rsidR="00766CBB">
        <w:t xml:space="preserve"> 12747,52</w:t>
      </w:r>
      <w:r w:rsidR="00766CBB" w:rsidRPr="00766CBB">
        <w:t xml:space="preserve"> </w:t>
      </w:r>
      <w:r w:rsidR="00766CBB">
        <w:t>m</w:t>
      </w:r>
      <w:r w:rsidR="00766CBB" w:rsidRPr="005C0726">
        <w:rPr>
          <w:vertAlign w:val="superscript"/>
        </w:rPr>
        <w:t>2</w:t>
      </w:r>
      <w:r w:rsidR="00766CBB">
        <w:t xml:space="preserve">      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B </w:t>
      </w:r>
      <w:proofErr w:type="spellStart"/>
      <w:r>
        <w:t>diagnostyczno</w:t>
      </w:r>
      <w:proofErr w:type="spellEnd"/>
      <w:r>
        <w:t>–zabiegowy – budynek trzykondygnacyjny, ognioodporny, podpiwniczony, zbudowany z płyt prefabrykowanych, na fundamencie betonowym, ławy zbrojone, stropy z płyt żerańskich, konstrukcja dachu-stropodach, dach kryty papą, o powierzchni po obrysie budynku 1936,00m</w:t>
      </w:r>
      <w:r>
        <w:rPr>
          <w:vertAlign w:val="superscript"/>
        </w:rPr>
        <w:t>2</w:t>
      </w:r>
      <w:r>
        <w:t>, kubaturze 22607,00m</w:t>
      </w:r>
      <w:r>
        <w:rPr>
          <w:vertAlign w:val="superscript"/>
        </w:rPr>
        <w:t>3</w:t>
      </w:r>
      <w:r>
        <w:t>, powierzchni użytkowej 5059,00m</w:t>
      </w:r>
      <w:r>
        <w:rPr>
          <w:vertAlign w:val="superscript"/>
        </w:rPr>
        <w:t>2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budynek C pomoc doraźna -  budynek trzykondygnacyjny, ognioodporny, podpiwniczony, zbudowany z płyt prefabrykowanych oraz cegły i pustaków, na fundamencie betonowym, ławy zbrojone, stropy z płyt żerańskich konstrukcja dachu-stropodach, dach kryty papą, o powierzchni po obrysie budynku 643,50m</w:t>
      </w:r>
      <w:r>
        <w:rPr>
          <w:vertAlign w:val="superscript"/>
        </w:rPr>
        <w:t>2</w:t>
      </w:r>
      <w:r>
        <w:t>, kubaturze 7424,00m</w:t>
      </w:r>
      <w:r>
        <w:rPr>
          <w:vertAlign w:val="superscript"/>
        </w:rPr>
        <w:t>3</w:t>
      </w:r>
      <w:r>
        <w:t>, powierzchnia użytkowa 1519,00m</w:t>
      </w:r>
      <w:r>
        <w:rPr>
          <w:vertAlign w:val="superscript"/>
        </w:rPr>
        <w:t>2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D przychodnia specjalistyczna - budynek trzykondygnacyjny, ognioodporny, </w:t>
      </w:r>
      <w:r w:rsidR="00E73959">
        <w:t>p</w:t>
      </w:r>
      <w:r>
        <w:t>odpiwniczony, zbudowany z płyt prefabrykowanych oraz cegły, na fundamencie betonowym, ławy żelbetowe, stropy z płyt żerańskich, konstrukcja dachu-stropodach, dach kryty papą, o powierzchni po obrysie budynku 1563,60m</w:t>
      </w:r>
      <w:r>
        <w:rPr>
          <w:vertAlign w:val="superscript"/>
        </w:rPr>
        <w:t>2</w:t>
      </w:r>
      <w:r>
        <w:t>, kubaturze 18138,00m</w:t>
      </w:r>
      <w:r>
        <w:rPr>
          <w:vertAlign w:val="superscript"/>
        </w:rPr>
        <w:t>3</w:t>
      </w:r>
      <w:r>
        <w:t>, powierzchni użytkowej 4177,00m</w:t>
      </w:r>
      <w:r>
        <w:rPr>
          <w:vertAlign w:val="superscript"/>
        </w:rPr>
        <w:t>2</w:t>
      </w:r>
      <w:r>
        <w:t xml:space="preserve"> 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budynki A i B oraz D i B połączone są łącznikami </w:t>
      </w:r>
      <w:r w:rsidR="00A40B67">
        <w:t xml:space="preserve">E i F </w:t>
      </w:r>
    </w:p>
    <w:p w:rsidR="00F87CFE" w:rsidRDefault="00A40B67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portierni </w:t>
      </w:r>
      <w:r w:rsidR="00F87CFE">
        <w:t xml:space="preserve">– jednokondygnacyjny, ognioodporny, nie podpiwniczony, murowany z cegły i pustaków, na </w:t>
      </w:r>
      <w:bookmarkStart w:id="0" w:name="_GoBack"/>
      <w:bookmarkEnd w:id="0"/>
      <w:r w:rsidR="00F87CFE">
        <w:t>fundamencie betonowym, stropodach prefabrykowany kanałowy typu Żerań niewentylowany, dach kryty papą, o powierzchni po obrysie budynku 53,30m</w:t>
      </w:r>
      <w:r w:rsidR="00F87CFE">
        <w:rPr>
          <w:vertAlign w:val="superscript"/>
        </w:rPr>
        <w:t>2</w:t>
      </w:r>
      <w:r w:rsidR="00F87CFE">
        <w:t>, kubaturze 197,00m</w:t>
      </w:r>
      <w:r w:rsidR="00F87CFE">
        <w:rPr>
          <w:vertAlign w:val="superscript"/>
        </w:rPr>
        <w:t>3</w:t>
      </w:r>
      <w:r w:rsidR="00F87CFE">
        <w:t>, powierzchni użytkowej 42,00m</w:t>
      </w:r>
      <w:r w:rsidR="00F87CFE">
        <w:rPr>
          <w:vertAlign w:val="superscript"/>
        </w:rPr>
        <w:t>2</w:t>
      </w:r>
      <w:r w:rsidR="00F87CFE">
        <w:t xml:space="preserve"> 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budynek głównej stacji z</w:t>
      </w:r>
      <w:r w:rsidR="00A40B67">
        <w:t xml:space="preserve">asilania </w:t>
      </w:r>
      <w:r>
        <w:t>– budynek jednokondygnacyjny, ognioodporny, nie podpiwniczony, murowany z cegły i pustaków, na fundamencie betonowym, stropodach prefabrykowany z płyt kanałowych typu Żerań niewentylowany, dach kryty papą, o powierzchni po obrysie budynku 252,00m</w:t>
      </w:r>
      <w:r>
        <w:rPr>
          <w:vertAlign w:val="superscript"/>
        </w:rPr>
        <w:t>2</w:t>
      </w:r>
      <w:r>
        <w:t>, kubaturze 1306,00m</w:t>
      </w:r>
      <w:r>
        <w:rPr>
          <w:vertAlign w:val="superscript"/>
        </w:rPr>
        <w:t>3</w:t>
      </w:r>
      <w:r>
        <w:t>, powierzchni użytkowej 219,00m</w:t>
      </w:r>
      <w:r>
        <w:rPr>
          <w:vertAlign w:val="superscript"/>
        </w:rPr>
        <w:t>2</w:t>
      </w:r>
      <w:r>
        <w:t xml:space="preserve"> </w:t>
      </w:r>
    </w:p>
    <w:p w:rsidR="00F87CFE" w:rsidRDefault="00A40B67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hydroforni </w:t>
      </w:r>
      <w:r w:rsidR="00F87CFE">
        <w:t xml:space="preserve">– budynek jednokondygnacyjny, ognioodporny, murowany, na fundamentach betonowych, </w:t>
      </w:r>
      <w:r w:rsidR="00E73959">
        <w:t>(</w:t>
      </w:r>
      <w:r w:rsidR="00F87CFE">
        <w:t>dach</w:t>
      </w:r>
      <w:r w:rsidR="00E73959">
        <w:t>)</w:t>
      </w:r>
      <w:r w:rsidR="00F87CFE">
        <w:t xml:space="preserve"> izolowany obłożony ziemią, o powierzchni po obrysie budynku 160,00m</w:t>
      </w:r>
      <w:r w:rsidR="00F87CFE">
        <w:rPr>
          <w:vertAlign w:val="superscript"/>
        </w:rPr>
        <w:t>2</w:t>
      </w:r>
      <w:r w:rsidR="00F87CFE">
        <w:t>, kubaturze 310,00m</w:t>
      </w:r>
      <w:r w:rsidR="00F87CFE">
        <w:rPr>
          <w:vertAlign w:val="superscript"/>
        </w:rPr>
        <w:t>3</w:t>
      </w:r>
      <w:r w:rsidR="00F87CFE">
        <w:t>, powierzchni użytkowej 148,50m</w:t>
      </w:r>
      <w:r w:rsidR="00F87CFE">
        <w:rPr>
          <w:vertAlign w:val="superscript"/>
        </w:rPr>
        <w:t>2</w:t>
      </w:r>
    </w:p>
    <w:p w:rsidR="00F87CFE" w:rsidRDefault="00F87CFE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zbiornik retencyjny nr</w:t>
      </w:r>
      <w:r w:rsidR="005C0726">
        <w:t xml:space="preserve"> </w:t>
      </w:r>
      <w:r>
        <w:t>1 wody – eksploatowany, o pojemności 150m</w:t>
      </w:r>
      <w:r w:rsidRPr="0014413F">
        <w:rPr>
          <w:vertAlign w:val="superscript"/>
        </w:rPr>
        <w:t>3</w:t>
      </w:r>
      <w:r>
        <w:t>, wysokości 4,00m, średnicy zbiornika 7,00m, okrągły o konstrukcji żelbetowej monolitycznej ze stropem wylewanym, ściany żelbetowe oporowo-kątowe, wylewane, schody zewnętrzne prefabrykowane terenowe, zbiornik izolowany i obsypany w całości ziemią</w:t>
      </w:r>
      <w:r w:rsidRPr="0014413F">
        <w:t xml:space="preserve"> </w:t>
      </w:r>
    </w:p>
    <w:p w:rsidR="00D8598A" w:rsidRDefault="005C0726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zbiornik retencyjny nr </w:t>
      </w:r>
      <w:r w:rsidR="00F87CFE">
        <w:t>2</w:t>
      </w:r>
      <w:r w:rsidR="00F87CFE" w:rsidRPr="0014413F">
        <w:t xml:space="preserve"> wody – </w:t>
      </w:r>
      <w:r w:rsidR="00F87CFE">
        <w:t>wyłączony z eksploatacji, o pojemności 150m</w:t>
      </w:r>
      <w:r w:rsidR="00F87CFE">
        <w:rPr>
          <w:vertAlign w:val="superscript"/>
        </w:rPr>
        <w:t>3</w:t>
      </w:r>
      <w:r w:rsidR="00F87CFE" w:rsidRPr="0014413F">
        <w:t>, wysokości 4,00m, średnicy zbiornika 7,00m, okrągły o konstrukcji żelbetowej monolitycznej ze stropem wylewanym, ściany żelbetowe oporowo-kątowe, wylewane, schody zewnętrzne prefabrykowane terenowe</w:t>
      </w:r>
      <w:r w:rsidR="00F87CFE">
        <w:t>, zbiornik izolowany obsypany w całości ziemią</w:t>
      </w:r>
      <w:r w:rsidR="00D8598A">
        <w:t xml:space="preserve">   </w:t>
      </w:r>
    </w:p>
    <w:p w:rsidR="00500A5C" w:rsidRPr="00500A5C" w:rsidRDefault="00A40B67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budynek tlenowni </w:t>
      </w:r>
      <w:r w:rsidR="00F87CFE">
        <w:t xml:space="preserve"> – budynek jednokondygnacyjny, fundamenty, ławy i stropy fundamentowe żelbetowe z betonu żwirowego, ściany z bloczków gazobetonowych, dach konstrukcji drewnianej kryty papą, o powierzchni po obrysie budynku 37,00m</w:t>
      </w:r>
      <w:r w:rsidR="00F87CFE">
        <w:rPr>
          <w:vertAlign w:val="superscript"/>
        </w:rPr>
        <w:t>2</w:t>
      </w:r>
      <w:r w:rsidR="00F87CFE">
        <w:t>, kubaturze 95,00m</w:t>
      </w:r>
      <w:r w:rsidR="00F87CFE">
        <w:rPr>
          <w:vertAlign w:val="superscript"/>
        </w:rPr>
        <w:t>3</w:t>
      </w:r>
      <w:r w:rsidR="00F87CFE">
        <w:t>, powierzchni użytkowej 30,60m</w:t>
      </w:r>
      <w:r w:rsidR="00F87CFE">
        <w:rPr>
          <w:vertAlign w:val="superscript"/>
        </w:rPr>
        <w:t>2</w:t>
      </w:r>
    </w:p>
    <w:p w:rsidR="009210DC" w:rsidRPr="009210DC" w:rsidRDefault="00500A5C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osłony </w:t>
      </w:r>
      <w:r w:rsidR="00A9022A">
        <w:t xml:space="preserve">śmietnikowe </w:t>
      </w:r>
      <w:r w:rsidR="00E73959">
        <w:t>(</w:t>
      </w:r>
      <w:r w:rsidR="00A9022A">
        <w:t>śmietnik</w:t>
      </w:r>
      <w:r w:rsidR="00E73959">
        <w:t xml:space="preserve">) </w:t>
      </w:r>
      <w:r w:rsidR="00A9022A">
        <w:t xml:space="preserve">- </w:t>
      </w:r>
      <w:r>
        <w:t xml:space="preserve">budowla jednokondygnacyjna, fundamenty, murowane z bloczków betonowych, ściany zewnętrzne murowane z cegły pełnej SILKA, konstrukcja zadaszenia wiązary stalowe kratowe kryte blachą trapezową powlekaną, posadzka </w:t>
      </w:r>
      <w:r w:rsidR="00A9022A">
        <w:t>płyta betonowa na zagęszczonej podsypce piaskowej, powierzchnia zabudowy 53,30m</w:t>
      </w:r>
      <w:r w:rsidR="00A9022A" w:rsidRPr="00E73959">
        <w:rPr>
          <w:vertAlign w:val="superscript"/>
        </w:rPr>
        <w:t>2</w:t>
      </w:r>
      <w:r w:rsidR="009210DC" w:rsidRPr="00E73959">
        <w:rPr>
          <w:vertAlign w:val="superscript"/>
        </w:rPr>
        <w:t xml:space="preserve">  </w:t>
      </w:r>
    </w:p>
    <w:p w:rsidR="00500A5C" w:rsidRPr="00A9022A" w:rsidRDefault="00A9022A" w:rsidP="00E73959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parking – miejsca postojowe na samochody osobowe, na szczyci budynku D, nawierzchnia</w:t>
      </w:r>
      <w:r w:rsidR="009210DC">
        <w:t xml:space="preserve"> podsypka cementowo-pia</w:t>
      </w:r>
      <w:r w:rsidR="00766CBB">
        <w:t>skowa, kruszywo łamane, podsypka</w:t>
      </w:r>
      <w:r w:rsidR="009210DC">
        <w:t xml:space="preserve"> piaskowa,</w:t>
      </w:r>
      <w:r w:rsidR="00A877C0">
        <w:t xml:space="preserve"> </w:t>
      </w:r>
      <w:proofErr w:type="spellStart"/>
      <w:r w:rsidR="00A877C0">
        <w:t>polbruk</w:t>
      </w:r>
      <w:proofErr w:type="spellEnd"/>
      <w:r w:rsidR="00A877C0">
        <w:t>, płyta</w:t>
      </w:r>
      <w:r>
        <w:t xml:space="preserve"> </w:t>
      </w:r>
      <w:r w:rsidR="009210DC">
        <w:t>ażurowa, powierzchnia 348,24</w:t>
      </w:r>
      <w:r w:rsidR="009210DC" w:rsidRPr="009210DC">
        <w:t xml:space="preserve"> </w:t>
      </w:r>
      <w:r w:rsidR="009210DC">
        <w:t>m</w:t>
      </w:r>
      <w:r w:rsidR="009210DC" w:rsidRPr="009210DC">
        <w:rPr>
          <w:vertAlign w:val="superscript"/>
        </w:rPr>
        <w:t>2</w:t>
      </w:r>
      <w:r w:rsidR="009210DC">
        <w:t xml:space="preserve"> </w:t>
      </w:r>
    </w:p>
    <w:p w:rsidR="009210DC" w:rsidRDefault="009210DC" w:rsidP="00E73959">
      <w:pPr>
        <w:spacing w:after="0" w:line="240" w:lineRule="auto"/>
        <w:ind w:left="720"/>
        <w:jc w:val="both"/>
        <w:rPr>
          <w:b/>
        </w:rPr>
      </w:pPr>
    </w:p>
    <w:p w:rsidR="0052112A" w:rsidRPr="008B3D74" w:rsidRDefault="00D71397" w:rsidP="00E73959">
      <w:pPr>
        <w:spacing w:after="0" w:line="240" w:lineRule="auto"/>
        <w:jc w:val="both"/>
        <w:rPr>
          <w:b/>
        </w:rPr>
      </w:pPr>
      <w:r w:rsidRPr="008B3D74">
        <w:rPr>
          <w:b/>
        </w:rPr>
        <w:t>Uwaga !</w:t>
      </w:r>
    </w:p>
    <w:p w:rsidR="00E0616F" w:rsidRDefault="00D71397" w:rsidP="00E73959">
      <w:pPr>
        <w:spacing w:after="0" w:line="240" w:lineRule="auto"/>
        <w:ind w:left="720"/>
        <w:jc w:val="both"/>
      </w:pPr>
      <w:r>
        <w:t xml:space="preserve">Szpital posiada instalację </w:t>
      </w:r>
      <w:r w:rsidR="008B3D74">
        <w:t>solarną ciepłej wody użytkowej.</w:t>
      </w:r>
      <w:r>
        <w:t xml:space="preserve"> </w:t>
      </w:r>
    </w:p>
    <w:p w:rsidR="00A72318" w:rsidRDefault="00A72318" w:rsidP="00E73959">
      <w:pPr>
        <w:spacing w:after="0" w:line="240" w:lineRule="auto"/>
        <w:jc w:val="both"/>
      </w:pPr>
    </w:p>
    <w:p w:rsidR="00D34B18" w:rsidRPr="00244044" w:rsidRDefault="00244044" w:rsidP="00E73959">
      <w:pPr>
        <w:spacing w:after="0" w:line="240" w:lineRule="auto"/>
        <w:jc w:val="both"/>
        <w:rPr>
          <w:b/>
        </w:rPr>
      </w:pPr>
      <w:r w:rsidRPr="00244044">
        <w:rPr>
          <w:b/>
        </w:rPr>
        <w:lastRenderedPageBreak/>
        <w:t>W roku 2027</w:t>
      </w:r>
      <w:r w:rsidR="00E7601F">
        <w:rPr>
          <w:b/>
        </w:rPr>
        <w:t xml:space="preserve"> do </w:t>
      </w:r>
      <w:r w:rsidR="005E3E3B">
        <w:rPr>
          <w:b/>
        </w:rPr>
        <w:t xml:space="preserve">31 maja i </w:t>
      </w:r>
      <w:r w:rsidR="00E7601F">
        <w:rPr>
          <w:b/>
        </w:rPr>
        <w:t>30 listopada</w:t>
      </w:r>
      <w:r w:rsidRPr="00244044">
        <w:rPr>
          <w:b/>
        </w:rPr>
        <w:t xml:space="preserve"> należy dokonać kontroli okresowej 5 letniej polegającej na sprawdzeniu stanu technicznego i przydatności do użytkowania obiektu budowlanego, estetyki obiektu budowlanego  oraz jego otoczenia art. 62 ust. 1 pkt 2 Prawa Budowlanego. </w:t>
      </w:r>
    </w:p>
    <w:p w:rsidR="00A72318" w:rsidRPr="00244044" w:rsidRDefault="00A72318" w:rsidP="00E73959">
      <w:pPr>
        <w:spacing w:after="0"/>
        <w:jc w:val="both"/>
        <w:rPr>
          <w:b/>
        </w:rPr>
      </w:pPr>
    </w:p>
    <w:p w:rsidR="00A72318" w:rsidRDefault="00A72318" w:rsidP="00E73959">
      <w:pPr>
        <w:pStyle w:val="Akapitzlist"/>
        <w:spacing w:after="0"/>
        <w:ind w:left="705"/>
        <w:jc w:val="both"/>
      </w:pPr>
    </w:p>
    <w:p w:rsidR="00A72318" w:rsidRDefault="00A72318" w:rsidP="00E73959">
      <w:pPr>
        <w:pStyle w:val="Akapitzlist"/>
        <w:spacing w:after="0"/>
        <w:ind w:left="705"/>
        <w:jc w:val="both"/>
      </w:pPr>
    </w:p>
    <w:p w:rsidR="00A72318" w:rsidRDefault="00A72318" w:rsidP="00E0616F">
      <w:pPr>
        <w:pStyle w:val="Akapitzlist"/>
        <w:spacing w:after="0"/>
        <w:ind w:left="705"/>
      </w:pPr>
    </w:p>
    <w:p w:rsidR="00A72318" w:rsidRDefault="00A72318" w:rsidP="00E0616F">
      <w:pPr>
        <w:pStyle w:val="Akapitzlist"/>
        <w:spacing w:after="0"/>
        <w:ind w:left="705"/>
      </w:pPr>
    </w:p>
    <w:sectPr w:rsidR="00A72318" w:rsidSect="000305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0B20"/>
    <w:multiLevelType w:val="hybridMultilevel"/>
    <w:tmpl w:val="28300D14"/>
    <w:lvl w:ilvl="0" w:tplc="9B70A346">
      <w:start w:val="1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E020565"/>
    <w:multiLevelType w:val="hybridMultilevel"/>
    <w:tmpl w:val="189C7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F09DD"/>
    <w:multiLevelType w:val="hybridMultilevel"/>
    <w:tmpl w:val="40765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B3952"/>
    <w:multiLevelType w:val="hybridMultilevel"/>
    <w:tmpl w:val="85602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5F40"/>
    <w:multiLevelType w:val="hybridMultilevel"/>
    <w:tmpl w:val="5D840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636BEE"/>
    <w:multiLevelType w:val="hybridMultilevel"/>
    <w:tmpl w:val="0B38CF30"/>
    <w:lvl w:ilvl="0" w:tplc="0415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3761A66"/>
    <w:multiLevelType w:val="hybridMultilevel"/>
    <w:tmpl w:val="199845EA"/>
    <w:lvl w:ilvl="0" w:tplc="52C85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96670"/>
    <w:multiLevelType w:val="hybridMultilevel"/>
    <w:tmpl w:val="CC904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1432"/>
    <w:multiLevelType w:val="hybridMultilevel"/>
    <w:tmpl w:val="7B667DC6"/>
    <w:lvl w:ilvl="0" w:tplc="56E054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6DF1034C"/>
    <w:multiLevelType w:val="hybridMultilevel"/>
    <w:tmpl w:val="8140FB70"/>
    <w:lvl w:ilvl="0" w:tplc="8F2020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D700A52"/>
    <w:multiLevelType w:val="hybridMultilevel"/>
    <w:tmpl w:val="4AFC2EF6"/>
    <w:lvl w:ilvl="0" w:tplc="231067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FE"/>
    <w:rsid w:val="00030524"/>
    <w:rsid w:val="0003103F"/>
    <w:rsid w:val="00041C1C"/>
    <w:rsid w:val="00042EEE"/>
    <w:rsid w:val="0005647F"/>
    <w:rsid w:val="00083615"/>
    <w:rsid w:val="000B16FB"/>
    <w:rsid w:val="000E1652"/>
    <w:rsid w:val="000E6789"/>
    <w:rsid w:val="00244044"/>
    <w:rsid w:val="0024764F"/>
    <w:rsid w:val="00252B72"/>
    <w:rsid w:val="002A30AD"/>
    <w:rsid w:val="00336489"/>
    <w:rsid w:val="0034649B"/>
    <w:rsid w:val="00362A4D"/>
    <w:rsid w:val="004C5462"/>
    <w:rsid w:val="004E012D"/>
    <w:rsid w:val="00500A5C"/>
    <w:rsid w:val="0052112A"/>
    <w:rsid w:val="005C0726"/>
    <w:rsid w:val="005D5D3E"/>
    <w:rsid w:val="005E3E3B"/>
    <w:rsid w:val="00612259"/>
    <w:rsid w:val="00631685"/>
    <w:rsid w:val="0065431D"/>
    <w:rsid w:val="00737DC2"/>
    <w:rsid w:val="00766CBB"/>
    <w:rsid w:val="007E5E62"/>
    <w:rsid w:val="007F1547"/>
    <w:rsid w:val="00810693"/>
    <w:rsid w:val="00846F60"/>
    <w:rsid w:val="008A1E51"/>
    <w:rsid w:val="008B3D74"/>
    <w:rsid w:val="008D57B6"/>
    <w:rsid w:val="009210DC"/>
    <w:rsid w:val="009C641A"/>
    <w:rsid w:val="00A0470E"/>
    <w:rsid w:val="00A3215E"/>
    <w:rsid w:val="00A36D39"/>
    <w:rsid w:val="00A40B67"/>
    <w:rsid w:val="00A64AB4"/>
    <w:rsid w:val="00A72318"/>
    <w:rsid w:val="00A877C0"/>
    <w:rsid w:val="00A9022A"/>
    <w:rsid w:val="00AE632E"/>
    <w:rsid w:val="00AF7796"/>
    <w:rsid w:val="00B1403E"/>
    <w:rsid w:val="00BE6936"/>
    <w:rsid w:val="00C130B8"/>
    <w:rsid w:val="00D34B18"/>
    <w:rsid w:val="00D71397"/>
    <w:rsid w:val="00D8598A"/>
    <w:rsid w:val="00DB4135"/>
    <w:rsid w:val="00DE11C3"/>
    <w:rsid w:val="00E0616F"/>
    <w:rsid w:val="00E73959"/>
    <w:rsid w:val="00E7601F"/>
    <w:rsid w:val="00EA294B"/>
    <w:rsid w:val="00EE1E61"/>
    <w:rsid w:val="00EF785E"/>
    <w:rsid w:val="00F771D0"/>
    <w:rsid w:val="00F778B7"/>
    <w:rsid w:val="00F87CFE"/>
    <w:rsid w:val="00F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DB501-78EB-4387-9E78-ECDB337A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b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CFE"/>
    <w:rPr>
      <w:rFonts w:asciiTheme="minorHAnsi" w:hAnsiTheme="minorHAnsi"/>
      <w:b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Izabela Kułakowska</cp:lastModifiedBy>
  <cp:revision>9</cp:revision>
  <cp:lastPrinted>2023-10-16T07:40:00Z</cp:lastPrinted>
  <dcterms:created xsi:type="dcterms:W3CDTF">2026-03-05T11:33:00Z</dcterms:created>
  <dcterms:modified xsi:type="dcterms:W3CDTF">2026-03-18T06:45:00Z</dcterms:modified>
</cp:coreProperties>
</file>