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D1" w:rsidRDefault="00EE0CC7">
      <w:pPr>
        <w:ind w:left="4248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Kołobrzeg, dnia </w:t>
      </w:r>
      <w:r w:rsidR="00EF3005">
        <w:rPr>
          <w:rFonts w:cstheme="minorHAnsi"/>
          <w:sz w:val="22"/>
          <w:szCs w:val="22"/>
        </w:rPr>
        <w:t>18</w:t>
      </w:r>
      <w:r w:rsidR="007755EA">
        <w:rPr>
          <w:rFonts w:cstheme="minorHAnsi"/>
          <w:sz w:val="22"/>
          <w:szCs w:val="22"/>
        </w:rPr>
        <w:t>.0</w:t>
      </w:r>
      <w:r w:rsidR="00EF3005">
        <w:rPr>
          <w:rFonts w:cstheme="minorHAnsi"/>
          <w:sz w:val="22"/>
          <w:szCs w:val="22"/>
        </w:rPr>
        <w:t>3</w:t>
      </w:r>
      <w:r w:rsidR="007755EA">
        <w:rPr>
          <w:rFonts w:cstheme="minorHAnsi"/>
          <w:sz w:val="22"/>
          <w:szCs w:val="22"/>
        </w:rPr>
        <w:t>.2026 r.</w:t>
      </w:r>
    </w:p>
    <w:p w:rsidR="00D914D1" w:rsidRDefault="00EE0CC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ab/>
      </w:r>
    </w:p>
    <w:p w:rsidR="003A356D" w:rsidRDefault="003A356D">
      <w:pPr>
        <w:suppressAutoHyphens/>
        <w:jc w:val="center"/>
        <w:rPr>
          <w:rFonts w:cstheme="minorHAnsi"/>
          <w:b/>
          <w:sz w:val="22"/>
          <w:szCs w:val="22"/>
        </w:rPr>
      </w:pPr>
    </w:p>
    <w:p w:rsidR="00D914D1" w:rsidRDefault="00EE0CC7">
      <w:pPr>
        <w:suppressAutoHyphens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ZAPYTANIE OFERTOWE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w postępowaniu o udzielenie zamówienia publicznego 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 wartości mniejszej niż 170 000 zł netto na:</w:t>
      </w:r>
    </w:p>
    <w:p w:rsidR="00D914D1" w:rsidRDefault="00D914D1">
      <w:pPr>
        <w:jc w:val="center"/>
        <w:rPr>
          <w:rFonts w:cstheme="minorHAnsi"/>
          <w:b/>
          <w:sz w:val="22"/>
          <w:szCs w:val="22"/>
        </w:rPr>
      </w:pPr>
    </w:p>
    <w:p w:rsidR="00D914D1" w:rsidRDefault="00EF3005">
      <w:pPr>
        <w:jc w:val="center"/>
        <w:rPr>
          <w:rFonts w:cstheme="minorHAnsi"/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Usługa – okresowa kontrola stanu technicznego budynków</w:t>
      </w:r>
    </w:p>
    <w:p w:rsidR="00D914D1" w:rsidRDefault="00D914D1">
      <w:pPr>
        <w:jc w:val="center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I. Nazwa, adres i dane teleadresowe Zamawiającego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ul. Łopuskiego 31</w:t>
      </w:r>
      <w:r>
        <w:rPr>
          <w:rFonts w:cstheme="minorHAnsi"/>
          <w:color w:val="000000"/>
          <w:sz w:val="22"/>
          <w:szCs w:val="22"/>
        </w:rPr>
        <w:t>-33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78-100</w:t>
      </w:r>
      <w:r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  <w:highlight w:val="white"/>
        </w:rPr>
        <w:t>Kołobrzeg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Tel. 94 35 30 262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e-mail: </w:t>
      </w:r>
      <w:hyperlink r:id="rId8" w:history="1">
        <w:r w:rsidR="008A6E15" w:rsidRPr="00EF3B40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 w:rsidR="008A6E15">
        <w:rPr>
          <w:rFonts w:cstheme="minorHAnsi"/>
          <w:color w:val="000000"/>
          <w:sz w:val="22"/>
          <w:szCs w:val="22"/>
        </w:rPr>
        <w:t xml:space="preserve"> </w:t>
      </w:r>
    </w:p>
    <w:p w:rsidR="00D914D1" w:rsidRDefault="00D914D1">
      <w:pPr>
        <w:widowControl w:val="0"/>
        <w:tabs>
          <w:tab w:val="left" w:pos="284"/>
        </w:tabs>
        <w:suppressAutoHyphens/>
        <w:jc w:val="both"/>
        <w:rPr>
          <w:rFonts w:eastAsia="Times New Roman" w:cstheme="minorHAnsi"/>
          <w:sz w:val="22"/>
          <w:szCs w:val="22"/>
          <w:u w:val="single"/>
        </w:rPr>
      </w:pPr>
    </w:p>
    <w:p w:rsidR="00D914D1" w:rsidRDefault="00EE0CC7">
      <w:pPr>
        <w:suppressAutoHyphens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Określenie trybu: </w:t>
      </w:r>
      <w:r>
        <w:rPr>
          <w:rFonts w:cstheme="minorHAnsi"/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2024 r. poz. 1320 z ze. zm.) z uwagi na treść art. 2 ust. 1 pkt 1 ww. ustawy – zamówienie, którego wartość jest mniejsza niż 170 000 zł netto. 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suppressAutoHyphens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II. Opis przedmiotu zamówienia: </w:t>
      </w:r>
      <w:r w:rsidR="00EF3005" w:rsidRPr="00EF3005">
        <w:rPr>
          <w:b/>
          <w:bCs/>
          <w:i/>
          <w:iCs/>
          <w:sz w:val="22"/>
          <w:szCs w:val="22"/>
        </w:rPr>
        <w:t>Usługa – okresowa kontrola stanu technicznego budynków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suppressAutoHyphens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Szczegółowy opis przedmiotu zamówienia został określony w załączniku nr </w:t>
      </w:r>
      <w:r w:rsidR="00EF3005">
        <w:rPr>
          <w:rFonts w:cstheme="minorHAnsi"/>
          <w:b/>
          <w:bCs/>
          <w:sz w:val="22"/>
          <w:szCs w:val="22"/>
        </w:rPr>
        <w:t>3</w:t>
      </w:r>
      <w:r>
        <w:rPr>
          <w:rFonts w:cstheme="minorHAnsi"/>
          <w:b/>
          <w:bCs/>
          <w:sz w:val="22"/>
          <w:szCs w:val="22"/>
        </w:rPr>
        <w:t xml:space="preserve"> do </w:t>
      </w:r>
      <w:r w:rsidR="007755EA">
        <w:rPr>
          <w:rFonts w:cstheme="minorHAnsi"/>
          <w:b/>
          <w:bCs/>
          <w:sz w:val="22"/>
          <w:szCs w:val="22"/>
        </w:rPr>
        <w:t>zapytania ofertowego</w:t>
      </w:r>
    </w:p>
    <w:p w:rsidR="00D914D1" w:rsidRDefault="00EE0CC7">
      <w:pPr>
        <w:widowControl w:val="0"/>
        <w:tabs>
          <w:tab w:val="left" w:pos="284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Kod CPV: </w:t>
      </w:r>
      <w:r w:rsidR="00EF3005">
        <w:rPr>
          <w:sz w:val="22"/>
          <w:szCs w:val="22"/>
        </w:rPr>
        <w:t>71630000-3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 Warunki udziału w postępowaniu</w:t>
      </w:r>
    </w:p>
    <w:p w:rsidR="008A6E15" w:rsidRDefault="00D52C4A" w:rsidP="008A6E15">
      <w:pPr>
        <w:jc w:val="both"/>
      </w:pPr>
      <w:r>
        <w:rPr>
          <w:rFonts w:cstheme="minorHAnsi"/>
          <w:sz w:val="22"/>
          <w:szCs w:val="22"/>
        </w:rPr>
        <w:t xml:space="preserve">O udzielenie zamówienia mogą ubiegać się Wykonawcy, którzy: </w:t>
      </w:r>
      <w:r w:rsidR="008A6E15">
        <w:t>posiadają stosowne uprawnienia budowlane w zakresie kierowania robotami budowlanymi bez ograniczeń w specjalności konstrukcyjno-budowlanej, sanitarnej oraz posiadają potwierdzenie że są członkiem Okręgowej Izby Inżynierów Budownictwa i posiadają wymagane ubezpieczenie  od odpowiedzialności cywilnej z opłaconą składką, powyższe aktualne dokumenty należy dołączyć do oferty i do sporządzanych protokołów z przeglądów.</w:t>
      </w:r>
    </w:p>
    <w:p w:rsidR="00D52C4A" w:rsidRDefault="00D52C4A" w:rsidP="006101F8">
      <w:pPr>
        <w:jc w:val="both"/>
        <w:rPr>
          <w:rFonts w:cstheme="minorHAnsi"/>
          <w:sz w:val="22"/>
          <w:szCs w:val="22"/>
        </w:rPr>
      </w:pPr>
    </w:p>
    <w:p w:rsidR="00D914D1" w:rsidRDefault="00EE0CC7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Wykonawca musi spełniać następujące warunki: </w:t>
      </w:r>
      <w:r w:rsidR="007755EA">
        <w:rPr>
          <w:sz w:val="22"/>
          <w:szCs w:val="22"/>
        </w:rPr>
        <w:t xml:space="preserve">O udzielenie zamówienia mogą ubiegać się Wykonawcy, którzy zrealizowali min. 1 </w:t>
      </w:r>
      <w:r w:rsidR="00EF3005">
        <w:rPr>
          <w:sz w:val="22"/>
          <w:szCs w:val="22"/>
        </w:rPr>
        <w:t>usługę</w:t>
      </w:r>
      <w:r w:rsidR="007755EA">
        <w:rPr>
          <w:sz w:val="22"/>
          <w:szCs w:val="22"/>
        </w:rPr>
        <w:t xml:space="preserve"> o wartości </w:t>
      </w:r>
      <w:r w:rsidR="00EF3005">
        <w:rPr>
          <w:sz w:val="22"/>
          <w:szCs w:val="22"/>
        </w:rPr>
        <w:t>2</w:t>
      </w:r>
      <w:r w:rsidR="001A4A88">
        <w:rPr>
          <w:sz w:val="22"/>
          <w:szCs w:val="22"/>
        </w:rPr>
        <w:t>8</w:t>
      </w:r>
      <w:r w:rsidR="007755EA">
        <w:rPr>
          <w:sz w:val="22"/>
          <w:szCs w:val="22"/>
        </w:rPr>
        <w:t> 000,00 zł brutto</w:t>
      </w:r>
      <w:r w:rsidR="00A77D6E">
        <w:rPr>
          <w:sz w:val="22"/>
          <w:szCs w:val="22"/>
        </w:rPr>
        <w:t xml:space="preserve">, polegającą na wykonaniu  </w:t>
      </w:r>
      <w:r w:rsidR="00A77D6E" w:rsidRPr="00A77D6E">
        <w:rPr>
          <w:sz w:val="22"/>
          <w:szCs w:val="22"/>
        </w:rPr>
        <w:t>u</w:t>
      </w:r>
      <w:r w:rsidR="00A77D6E" w:rsidRPr="00A77D6E">
        <w:rPr>
          <w:bCs/>
          <w:i/>
          <w:iCs/>
          <w:sz w:val="22"/>
          <w:szCs w:val="22"/>
        </w:rPr>
        <w:t>sług</w:t>
      </w:r>
      <w:r w:rsidR="00A77D6E" w:rsidRPr="00A77D6E">
        <w:rPr>
          <w:bCs/>
          <w:i/>
          <w:iCs/>
          <w:sz w:val="22"/>
          <w:szCs w:val="22"/>
        </w:rPr>
        <w:t>i</w:t>
      </w:r>
      <w:r w:rsidR="00A77D6E" w:rsidRPr="00A77D6E">
        <w:rPr>
          <w:bCs/>
          <w:i/>
          <w:iCs/>
          <w:sz w:val="22"/>
          <w:szCs w:val="22"/>
        </w:rPr>
        <w:t xml:space="preserve"> – okresow</w:t>
      </w:r>
      <w:r w:rsidR="00A77D6E" w:rsidRPr="00A77D6E">
        <w:rPr>
          <w:bCs/>
          <w:i/>
          <w:iCs/>
          <w:sz w:val="22"/>
          <w:szCs w:val="22"/>
        </w:rPr>
        <w:t>ej</w:t>
      </w:r>
      <w:r w:rsidR="00A77D6E" w:rsidRPr="00A77D6E">
        <w:rPr>
          <w:bCs/>
          <w:i/>
          <w:iCs/>
          <w:sz w:val="22"/>
          <w:szCs w:val="22"/>
        </w:rPr>
        <w:t xml:space="preserve"> kontro</w:t>
      </w:r>
      <w:r w:rsidR="00A77D6E">
        <w:rPr>
          <w:bCs/>
          <w:i/>
          <w:iCs/>
          <w:sz w:val="22"/>
          <w:szCs w:val="22"/>
        </w:rPr>
        <w:t>l</w:t>
      </w:r>
      <w:r w:rsidR="00A77D6E" w:rsidRPr="00A77D6E">
        <w:rPr>
          <w:bCs/>
          <w:i/>
          <w:iCs/>
          <w:sz w:val="22"/>
          <w:szCs w:val="22"/>
        </w:rPr>
        <w:t>i</w:t>
      </w:r>
      <w:r w:rsidR="00A77D6E" w:rsidRPr="00A77D6E">
        <w:rPr>
          <w:bCs/>
          <w:i/>
          <w:iCs/>
          <w:sz w:val="22"/>
          <w:szCs w:val="22"/>
        </w:rPr>
        <w:t xml:space="preserve"> stanu technicznego budynków</w:t>
      </w:r>
    </w:p>
    <w:p w:rsidR="00D914D1" w:rsidRDefault="00EE0CC7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potwierdzenie warunku należy złożyć </w:t>
      </w:r>
      <w:r w:rsidR="007755EA">
        <w:rPr>
          <w:rFonts w:cstheme="minorHAnsi"/>
          <w:sz w:val="22"/>
          <w:szCs w:val="22"/>
        </w:rPr>
        <w:t xml:space="preserve">wykaz </w:t>
      </w:r>
      <w:r w:rsidR="00EF3005">
        <w:rPr>
          <w:rFonts w:cstheme="minorHAnsi"/>
          <w:sz w:val="22"/>
          <w:szCs w:val="22"/>
        </w:rPr>
        <w:t>usług</w:t>
      </w:r>
      <w:r w:rsidR="007755EA">
        <w:rPr>
          <w:rFonts w:cstheme="minorHAnsi"/>
          <w:sz w:val="22"/>
          <w:szCs w:val="22"/>
        </w:rPr>
        <w:t xml:space="preserve"> wraz potwierdzeniem zrealizowania wymienionej </w:t>
      </w:r>
      <w:r w:rsidR="00EF3005">
        <w:rPr>
          <w:rFonts w:cstheme="minorHAnsi"/>
          <w:sz w:val="22"/>
          <w:szCs w:val="22"/>
        </w:rPr>
        <w:t>usługi</w:t>
      </w:r>
      <w:r w:rsidR="00D52C4A">
        <w:rPr>
          <w:rFonts w:cstheme="minorHAnsi"/>
          <w:sz w:val="22"/>
          <w:szCs w:val="22"/>
        </w:rPr>
        <w:t xml:space="preserve"> – Załącznik nr </w:t>
      </w:r>
      <w:r w:rsidR="00F935EE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>.</w:t>
      </w:r>
    </w:p>
    <w:p w:rsidR="006101F8" w:rsidRDefault="006101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Termin realizacji zamówienia:</w:t>
      </w:r>
    </w:p>
    <w:p w:rsidR="00D914D1" w:rsidRDefault="00EF3005">
      <w:pPr>
        <w:jc w:val="both"/>
        <w:rPr>
          <w:sz w:val="22"/>
          <w:szCs w:val="22"/>
        </w:rPr>
      </w:pPr>
      <w:r>
        <w:rPr>
          <w:sz w:val="22"/>
          <w:szCs w:val="22"/>
        </w:rPr>
        <w:t>48</w:t>
      </w:r>
      <w:r w:rsidR="00863972">
        <w:rPr>
          <w:sz w:val="22"/>
          <w:szCs w:val="22"/>
        </w:rPr>
        <w:t xml:space="preserve"> m-</w:t>
      </w:r>
      <w:proofErr w:type="spellStart"/>
      <w:r w:rsidR="00863972">
        <w:rPr>
          <w:sz w:val="22"/>
          <w:szCs w:val="22"/>
        </w:rPr>
        <w:t>cy</w:t>
      </w:r>
      <w:proofErr w:type="spellEnd"/>
      <w:r w:rsidR="00863972">
        <w:rPr>
          <w:sz w:val="22"/>
          <w:szCs w:val="22"/>
        </w:rPr>
        <w:t xml:space="preserve"> od daty podpisania umowy.</w:t>
      </w:r>
      <w:r w:rsidR="007755EA">
        <w:rPr>
          <w:sz w:val="22"/>
          <w:szCs w:val="22"/>
        </w:rPr>
        <w:t xml:space="preserve"> 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 Kryteria oceny ofert:</w:t>
      </w:r>
    </w:p>
    <w:p w:rsidR="00D334A7" w:rsidRPr="00FF3361" w:rsidRDefault="00D334A7" w:rsidP="00FF3361">
      <w:pPr>
        <w:pStyle w:val="Akapitzlist"/>
        <w:numPr>
          <w:ilvl w:val="0"/>
          <w:numId w:val="39"/>
        </w:numPr>
        <w:rPr>
          <w:rFonts w:ascii="Calibri" w:hAnsi="Calibri" w:cs="Arial"/>
          <w:sz w:val="22"/>
          <w:szCs w:val="22"/>
        </w:rPr>
      </w:pPr>
      <w:r w:rsidRPr="00FF3361">
        <w:rPr>
          <w:rFonts w:ascii="Calibri" w:hAnsi="Calibri" w:cs="Arial"/>
          <w:sz w:val="22"/>
          <w:szCs w:val="22"/>
        </w:rPr>
        <w:t>100%;</w:t>
      </w:r>
    </w:p>
    <w:p w:rsidR="00D334A7" w:rsidRDefault="00D334A7">
      <w:pPr>
        <w:jc w:val="both"/>
        <w:rPr>
          <w:rFonts w:ascii="Calibri" w:hAnsi="Calibri" w:cs="Arial"/>
          <w:sz w:val="22"/>
          <w:szCs w:val="22"/>
        </w:rPr>
      </w:pPr>
    </w:p>
    <w:p w:rsidR="00D914D1" w:rsidRPr="00A77D6E" w:rsidRDefault="00EE0CC7" w:rsidP="00A77D6E">
      <w:pPr>
        <w:pStyle w:val="Akapitzlist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</w:rPr>
      </w:pPr>
      <w:r w:rsidRPr="00A77D6E">
        <w:rPr>
          <w:rFonts w:ascii="Calibri" w:hAnsi="Calibri" w:cs="Arial"/>
          <w:sz w:val="22"/>
          <w:szCs w:val="22"/>
        </w:rPr>
        <w:t>Zasady oceny ofert w poszczególnych kryteriach:</w:t>
      </w:r>
    </w:p>
    <w:p w:rsidR="00D914D1" w:rsidRPr="00A77D6E" w:rsidRDefault="00EE0CC7" w:rsidP="00A77D6E">
      <w:pPr>
        <w:ind w:firstLine="360"/>
        <w:contextualSpacing/>
        <w:jc w:val="both"/>
        <w:rPr>
          <w:rFonts w:cstheme="minorHAnsi"/>
          <w:b/>
          <w:sz w:val="22"/>
          <w:szCs w:val="22"/>
        </w:rPr>
      </w:pPr>
      <w:r w:rsidRPr="00A77D6E">
        <w:rPr>
          <w:rFonts w:cstheme="minorHAnsi"/>
          <w:sz w:val="22"/>
          <w:szCs w:val="22"/>
        </w:rPr>
        <w:t xml:space="preserve">Cena (C) – waga </w:t>
      </w:r>
      <w:r w:rsidR="00FA516B" w:rsidRPr="00A77D6E">
        <w:rPr>
          <w:rFonts w:cstheme="minorHAnsi"/>
          <w:sz w:val="22"/>
          <w:szCs w:val="22"/>
        </w:rPr>
        <w:t xml:space="preserve">100 </w:t>
      </w:r>
      <w:r w:rsidRPr="00A77D6E">
        <w:rPr>
          <w:rFonts w:cstheme="minorHAnsi"/>
          <w:sz w:val="22"/>
          <w:szCs w:val="22"/>
        </w:rPr>
        <w:t>%</w:t>
      </w:r>
    </w:p>
    <w:p w:rsidR="003A356D" w:rsidRPr="006101F8" w:rsidRDefault="003A356D" w:rsidP="003A356D">
      <w:pPr>
        <w:pStyle w:val="Akapitzlist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EF3005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cena najniższa brutto*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trike/>
          <w:sz w:val="22"/>
          <w:szCs w:val="22"/>
        </w:rPr>
        <w:t xml:space="preserve">------------------------------------------------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x 100 pkt x </w:t>
      </w:r>
      <w:r w:rsidR="00863972">
        <w:rPr>
          <w:rFonts w:asciiTheme="minorHAnsi" w:hAnsiTheme="minorHAnsi" w:cstheme="minorHAnsi"/>
          <w:b/>
          <w:sz w:val="22"/>
          <w:szCs w:val="22"/>
        </w:rPr>
        <w:t xml:space="preserve">100 </w:t>
      </w:r>
      <w:r>
        <w:rPr>
          <w:rFonts w:asciiTheme="minorHAnsi" w:hAnsiTheme="minorHAnsi" w:cstheme="minorHAnsi"/>
          <w:b/>
          <w:sz w:val="22"/>
          <w:szCs w:val="22"/>
        </w:rPr>
        <w:t>%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cena oferty ocenianej brutto</w:t>
      </w:r>
    </w:p>
    <w:p w:rsidR="00D914D1" w:rsidRDefault="00EE0CC7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spośród wszystkich złożonych ofert niepodlegających odrzuceniu*</w:t>
      </w:r>
    </w:p>
    <w:p w:rsidR="00D914D1" w:rsidRDefault="00D914D1">
      <w:pPr>
        <w:jc w:val="both"/>
        <w:rPr>
          <w:rFonts w:cstheme="minorHAnsi"/>
          <w:b/>
          <w:sz w:val="22"/>
          <w:szCs w:val="22"/>
        </w:rPr>
      </w:pPr>
    </w:p>
    <w:p w:rsidR="00D914D1" w:rsidRPr="00FF3361" w:rsidRDefault="00EE0CC7" w:rsidP="00FF3361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t>Podstawą przyznania punktów w kryterium „cena” będzie cena ofertowa brutto podana przez Wykonawcę w Formularzu Ofertowym.</w:t>
      </w:r>
    </w:p>
    <w:p w:rsidR="00D914D1" w:rsidRPr="00FF3361" w:rsidRDefault="00EE0CC7" w:rsidP="00FF3361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t>Cena ofertowa brutto musi uwzględniać wszelkie koszty jakie Wykonawca poniesie w związku z realizacją przedmiotu zamówienia.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="Calibri" w:hAnsi="Calibri" w:cs="Arial"/>
          <w:bCs/>
          <w:sz w:val="22"/>
          <w:szCs w:val="22"/>
          <w:lang w:eastAsia="ar-SA"/>
        </w:rPr>
      </w:pPr>
      <w:r w:rsidRPr="00A77D6E">
        <w:rPr>
          <w:rFonts w:ascii="Calibri" w:hAnsi="Calibri" w:cs="Arial"/>
          <w:bCs/>
          <w:sz w:val="22"/>
          <w:szCs w:val="22"/>
          <w:lang w:eastAsia="ar-SA"/>
        </w:rPr>
        <w:t>Ocena punktowa w kryterium „Łączna cena ofertowa brutto” dokonana zostanie na podstawie łącznej ceny ofertowej brutto wskazanej przez Wykonawcę w ofercie i przeliczona według wzoru opisanego powyżej.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77D6E">
        <w:rPr>
          <w:rFonts w:asciiTheme="minorHAnsi" w:hAnsiTheme="minorHAnsi" w:cstheme="minorHAnsi"/>
          <w:sz w:val="22"/>
          <w:szCs w:val="22"/>
        </w:rPr>
        <w:t xml:space="preserve">Punktacja przyznawana ofertom w poszczególnych kryteriach oceny ofert będzie liczona </w:t>
      </w:r>
      <w:r w:rsidRPr="00A77D6E">
        <w:rPr>
          <w:rFonts w:asciiTheme="minorHAnsi" w:hAnsiTheme="minorHAnsi" w:cstheme="minorHAnsi"/>
          <w:sz w:val="22"/>
          <w:szCs w:val="22"/>
        </w:rPr>
        <w:br/>
        <w:t>z dokładnością do dwóch miejsc po przecinku, zgodnie z zasadami arytmetyki.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77D6E">
        <w:rPr>
          <w:rFonts w:asciiTheme="minorHAnsi" w:hAnsiTheme="minorHAnsi" w:cstheme="minorHAnsi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77D6E">
        <w:rPr>
          <w:rFonts w:asciiTheme="minorHAnsi" w:hAnsiTheme="minorHAnsi" w:cstheme="minorHAnsi"/>
          <w:sz w:val="22"/>
          <w:szCs w:val="22"/>
        </w:rPr>
        <w:t>Zamawiający udzieli zamówienia Wykonawcy, którego oferta zostanie uznana za najkorzystniejszą.</w:t>
      </w:r>
    </w:p>
    <w:p w:rsidR="00D914D1" w:rsidRPr="00A77D6E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jc w:val="both"/>
        <w:rPr>
          <w:rFonts w:cstheme="minorHAnsi"/>
          <w:b/>
          <w:sz w:val="22"/>
          <w:szCs w:val="22"/>
          <w:lang w:eastAsia="pl-PL"/>
        </w:rPr>
      </w:pPr>
      <w:r>
        <w:rPr>
          <w:rFonts w:cstheme="minorHAnsi"/>
          <w:b/>
          <w:sz w:val="22"/>
          <w:szCs w:val="22"/>
        </w:rPr>
        <w:t>VI. Opis sposobu przygotowywania ofert.</w:t>
      </w:r>
    </w:p>
    <w:p w:rsidR="00D914D1" w:rsidRDefault="00EE0CC7">
      <w:pPr>
        <w:numPr>
          <w:ilvl w:val="0"/>
          <w:numId w:val="1"/>
        </w:numPr>
        <w:tabs>
          <w:tab w:val="left" w:pos="426"/>
          <w:tab w:val="left" w:pos="480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Oferta musi zawierać następujące oświadczenia i dokumenty: 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ofertowy – Załącznik nr 1;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Wykaz </w:t>
      </w:r>
      <w:r w:rsidR="00A77D6E">
        <w:rPr>
          <w:rFonts w:cstheme="minorHAnsi"/>
          <w:sz w:val="22"/>
          <w:szCs w:val="22"/>
        </w:rPr>
        <w:t>usług</w:t>
      </w:r>
      <w:bookmarkStart w:id="0" w:name="_GoBack"/>
      <w:bookmarkEnd w:id="0"/>
      <w:r w:rsidR="00EE0CC7">
        <w:rPr>
          <w:rFonts w:cstheme="minorHAnsi"/>
          <w:sz w:val="22"/>
          <w:szCs w:val="22"/>
        </w:rPr>
        <w:t xml:space="preserve"> – Załącznik nr </w:t>
      </w:r>
      <w:r>
        <w:rPr>
          <w:rFonts w:cstheme="minorHAnsi"/>
          <w:sz w:val="22"/>
          <w:szCs w:val="22"/>
        </w:rPr>
        <w:t>2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cenowy</w:t>
      </w:r>
      <w:r w:rsidR="00EE0CC7">
        <w:rPr>
          <w:rFonts w:cstheme="minorHAnsi"/>
          <w:sz w:val="22"/>
          <w:szCs w:val="22"/>
        </w:rPr>
        <w:t xml:space="preserve"> – załącznik nr </w:t>
      </w:r>
      <w:r w:rsidR="00FF3361">
        <w:rPr>
          <w:rFonts w:cstheme="minorHAnsi"/>
          <w:sz w:val="22"/>
          <w:szCs w:val="22"/>
        </w:rPr>
        <w:t>4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Oświadczenie wykonawcy, dotyczące podstaw wykluczenia na podstawie art. 7 ust. 1 ustawy z dnia 13 kwietnia 2022 r. o szczególnych rozwiązaniach w zakresie przeciwdziałania wspieraniu agresji na Ukrainę oraz służących ochronie bezpieczeństwa narodowego – Załącznik nr </w:t>
      </w:r>
      <w:r w:rsidR="007755EA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dokumenty, z których wynika prawo do podpisania oferty, tj. odpis lub informacja z Krajowego Rejestru Sądowego, Centralnej Ewidencji i Informacji o Działalności Gospodarczej; odpowiednie pełnomocnictwa (jeżeli dotyczy).</w:t>
      </w:r>
    </w:p>
    <w:p w:rsidR="008A6E15" w:rsidRDefault="008A6E15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t>stosowne uprawnienia budowlane w zakresie kierowania robotami budowlanymi bez ograniczeń w specjalności konstrukcyjno-budowlanej, sanitarnej oraz potwierdzenie że jest członkiem Okręgowej Izby Inżynierów Budownictwa i potwierdzenie posiadania wymaganego ubezpieczenia od odpowiedzialności cywilnej z opłaconą składką.</w:t>
      </w:r>
    </w:p>
    <w:p w:rsidR="00D914D1" w:rsidRDefault="00EE0CC7">
      <w:pPr>
        <w:numPr>
          <w:ilvl w:val="0"/>
          <w:numId w:val="1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Oferta </w:t>
      </w:r>
      <w:r>
        <w:rPr>
          <w:rFonts w:cstheme="minorHAnsi"/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 sporządzone w języku obcym są składane wraz z tłumaczeniem na język polski.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Wykonawca ma prawo złożyć tylko jedną ofertę, zawierającą jedną, jednoznacznie opisaną propozycję. Złożenie większej liczby ofert spowoduje odrzucenie wszystkich ofert złożonych przez danego Wykonawcę.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poniesie wszelkie koszty związane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z przygotowaniem i złożeniem oferty. 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9" w:history="1">
        <w:r w:rsidR="007755EA" w:rsidRPr="00E539C4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>
        <w:rPr>
          <w:rFonts w:cstheme="minorHAnsi"/>
          <w:sz w:val="22"/>
          <w:szCs w:val="22"/>
        </w:rPr>
        <w:t xml:space="preserve"> w nieprzekraczalnym terminie do dnia </w:t>
      </w:r>
      <w:r w:rsidR="008A6E15">
        <w:rPr>
          <w:rFonts w:cstheme="minorHAnsi"/>
          <w:b/>
          <w:sz w:val="22"/>
          <w:szCs w:val="22"/>
        </w:rPr>
        <w:t>25</w:t>
      </w:r>
      <w:r w:rsidR="007755EA">
        <w:rPr>
          <w:rFonts w:cstheme="minorHAnsi"/>
          <w:b/>
          <w:sz w:val="22"/>
          <w:szCs w:val="22"/>
        </w:rPr>
        <w:t>.0</w:t>
      </w:r>
      <w:r w:rsidR="00EF3005">
        <w:rPr>
          <w:rFonts w:cstheme="minorHAnsi"/>
          <w:b/>
          <w:sz w:val="22"/>
          <w:szCs w:val="22"/>
        </w:rPr>
        <w:t>3</w:t>
      </w:r>
      <w:r w:rsidR="007755EA">
        <w:rPr>
          <w:rFonts w:cstheme="minorHAnsi"/>
          <w:b/>
          <w:sz w:val="22"/>
          <w:szCs w:val="22"/>
        </w:rPr>
        <w:t>.2026</w:t>
      </w:r>
      <w:r>
        <w:rPr>
          <w:rFonts w:cstheme="minorHAnsi"/>
          <w:b/>
          <w:sz w:val="22"/>
          <w:szCs w:val="22"/>
        </w:rPr>
        <w:t xml:space="preserve"> r. do godziny </w:t>
      </w:r>
      <w:r w:rsidR="007755EA">
        <w:rPr>
          <w:rFonts w:cstheme="minorHAnsi"/>
          <w:b/>
          <w:sz w:val="22"/>
          <w:szCs w:val="22"/>
        </w:rPr>
        <w:t>10:00</w:t>
      </w:r>
      <w:r>
        <w:rPr>
          <w:rFonts w:cstheme="minorHAnsi"/>
          <w:b/>
          <w:sz w:val="22"/>
          <w:szCs w:val="22"/>
        </w:rPr>
        <w:t>.</w:t>
      </w:r>
    </w:p>
    <w:p w:rsidR="00D914D1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VII. Istotne postanowienia umowy:</w:t>
      </w: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Zgodnie z załącznikiem nr </w:t>
      </w:r>
      <w:r w:rsidR="007755EA">
        <w:rPr>
          <w:rFonts w:cstheme="minorHAnsi"/>
          <w:bCs/>
          <w:sz w:val="22"/>
          <w:szCs w:val="22"/>
        </w:rPr>
        <w:t xml:space="preserve">5 </w:t>
      </w:r>
      <w:r>
        <w:rPr>
          <w:rFonts w:cstheme="minorHAnsi"/>
          <w:bCs/>
          <w:sz w:val="22"/>
          <w:szCs w:val="22"/>
        </w:rPr>
        <w:t>– wzór umowy.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  <w:lang w:eastAsia="pl-PL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VIII. Pozostałe postanowienia: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Złożenie oferty nie rodzi obowiązku zawarcia umowy.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nie spełniające wymagań określonych w zapytaniu ofertowym zostaną odrzucone.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:rsidR="00D914D1" w:rsidRDefault="00D914D1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IX. Ochrona danych osobowych: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cstheme="minorHAnsi"/>
          <w:color w:val="000000"/>
          <w:sz w:val="22"/>
          <w:szCs w:val="22"/>
        </w:rPr>
        <w:t>późn</w:t>
      </w:r>
      <w:proofErr w:type="spellEnd"/>
      <w:r>
        <w:rPr>
          <w:rFonts w:cstheme="minorHAnsi"/>
          <w:color w:val="000000"/>
          <w:sz w:val="22"/>
          <w:szCs w:val="22"/>
        </w:rPr>
        <w:t xml:space="preserve">. zm.), zwanego dalej "RODO", Zamawiający informuje, że: 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administratorem danych jest Regionalny Szpital w Kołobrzegu reprezentowany przez Dyrektora Szpitala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</w:t>
      </w:r>
      <w:hyperlink r:id="rId10" w:history="1">
        <w:r w:rsidR="00FF3361" w:rsidRPr="0063051B">
          <w:rPr>
            <w:rStyle w:val="Hipercze"/>
            <w:rFonts w:asciiTheme="minorHAnsi" w:hAnsiTheme="minorHAnsi" w:cstheme="minorHAnsi"/>
            <w:sz w:val="22"/>
            <w:szCs w:val="22"/>
          </w:rPr>
          <w:t>iod@szpital.kolobrzeg.pl</w:t>
        </w:r>
      </w:hyperlink>
      <w:r w:rsidR="00FF33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dane osobowe przetwarzane będą na podstawie art. 6 ust. 1 lit. c RODO w celu związanym 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 postępowaniem o udzielenie niniejszego zamówienia,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odniesieniu do danych osobowych decyzje nie będą podejmowane w sposób zautomatyzowany, stosownie do art. 22 RODO,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osoba fizyczna, której dane osobowe dotyczą posiada: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FF3361">
        <w:rPr>
          <w:rFonts w:cstheme="minorHAnsi"/>
          <w:color w:val="000000"/>
          <w:sz w:val="22"/>
          <w:szCs w:val="22"/>
        </w:rPr>
        <w:t xml:space="preserve">na podstawie art. 15 RODO prawo dostępu do ww. danych osobowych. W przypadku korzystania przez osobę, której dane osobowe są przetwarzane przez Zamawiającego,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16 RODO prawo do sprostowania ww. danych osobowych (skorzystanie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prawa do sprostowania lub uzupełnienia nie może skutkować zmianą wyniku postępowania o udzielenie zamówienia ani zmianą postanowień umowy w sprawie zamówienia publicznego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zakresie niezgodnym z ustawą oraz nie może naruszać integralności protokołu postępowania oraz jego załączników);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:rsidR="00FF336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 przetwarzanie danych osobowych narusza przepisy RODO,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osobie fizycznej, której dane osobowe dotyczą nie przysługuje: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osobowych;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prawo do przenoszenia danych osobowych, o którym mowa w art. 20 RODO; 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sz w:val="22"/>
          <w:szCs w:val="22"/>
        </w:rPr>
      </w:pP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</w:p>
    <w:sectPr w:rsidR="00D914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76" w:rsidRDefault="00541F76">
      <w:r>
        <w:separator/>
      </w:r>
    </w:p>
  </w:endnote>
  <w:endnote w:type="continuationSeparator" w:id="0">
    <w:p w:rsidR="00541F76" w:rsidRDefault="0054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D914D1">
      <w:trPr>
        <w:trHeight w:val="1129"/>
      </w:trPr>
      <w:tc>
        <w:tcPr>
          <w:tcW w:w="2810" w:type="dxa"/>
          <w:shd w:val="clear" w:color="auto" w:fill="auto"/>
        </w:tcPr>
        <w:p w:rsidR="00D914D1" w:rsidRDefault="00EE0CC7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D914D1" w:rsidRDefault="00D914D1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NIP:         671-10-30-263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KRS:       0000006438</w:t>
          </w:r>
        </w:p>
        <w:p w:rsidR="00D914D1" w:rsidRDefault="00D914D1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D914D1" w:rsidRDefault="00D914D1">
          <w:pPr>
            <w:pStyle w:val="Stopka"/>
            <w:rPr>
              <w:rFonts w:ascii="Encode Sans" w:hAnsi="Encode Sans"/>
            </w:rPr>
          </w:pPr>
        </w:p>
        <w:p w:rsidR="00D914D1" w:rsidRDefault="00D914D1"/>
        <w:p w:rsidR="00D914D1" w:rsidRDefault="00D914D1"/>
        <w:p w:rsidR="00D914D1" w:rsidRDefault="00D914D1"/>
        <w:p w:rsidR="00D914D1" w:rsidRDefault="00D914D1"/>
        <w:p w:rsidR="00D914D1" w:rsidRDefault="00D914D1">
          <w:pPr>
            <w:jc w:val="center"/>
          </w:pPr>
        </w:p>
      </w:tc>
    </w:tr>
  </w:tbl>
  <w:p w:rsidR="00D914D1" w:rsidRDefault="00D914D1">
    <w:pPr>
      <w:pStyle w:val="Stopka"/>
      <w:rPr>
        <w:rFonts w:ascii="Encode Sans" w:hAnsi="Encode Sans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76" w:rsidRDefault="00541F76">
      <w:r>
        <w:separator/>
      </w:r>
    </w:p>
  </w:footnote>
  <w:footnote w:type="continuationSeparator" w:id="0">
    <w:p w:rsidR="00541F76" w:rsidRDefault="0054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D1" w:rsidRDefault="00EE0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67D"/>
    <w:multiLevelType w:val="hybridMultilevel"/>
    <w:tmpl w:val="70A04074"/>
    <w:lvl w:ilvl="0" w:tplc="4F9EBE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248"/>
    <w:multiLevelType w:val="hybridMultilevel"/>
    <w:tmpl w:val="04DA8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0624"/>
    <w:multiLevelType w:val="hybridMultilevel"/>
    <w:tmpl w:val="0666C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E04"/>
    <w:multiLevelType w:val="hybridMultilevel"/>
    <w:tmpl w:val="5242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DBE"/>
    <w:multiLevelType w:val="hybridMultilevel"/>
    <w:tmpl w:val="BB5AF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B6F"/>
    <w:multiLevelType w:val="hybridMultilevel"/>
    <w:tmpl w:val="8F7A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C337D"/>
    <w:multiLevelType w:val="hybridMultilevel"/>
    <w:tmpl w:val="DE063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DB0"/>
    <w:multiLevelType w:val="hybridMultilevel"/>
    <w:tmpl w:val="751E7DCE"/>
    <w:lvl w:ilvl="0" w:tplc="4A60DB0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4832"/>
    <w:multiLevelType w:val="hybridMultilevel"/>
    <w:tmpl w:val="E5E06784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71532"/>
    <w:multiLevelType w:val="hybridMultilevel"/>
    <w:tmpl w:val="BB8EC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E13974"/>
    <w:multiLevelType w:val="hybridMultilevel"/>
    <w:tmpl w:val="A8462048"/>
    <w:lvl w:ilvl="0" w:tplc="CB38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3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5C3486"/>
    <w:multiLevelType w:val="hybridMultilevel"/>
    <w:tmpl w:val="49165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C7B34"/>
    <w:multiLevelType w:val="hybridMultilevel"/>
    <w:tmpl w:val="4860E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54DEA"/>
    <w:multiLevelType w:val="hybridMultilevel"/>
    <w:tmpl w:val="DB70E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903ADA"/>
    <w:multiLevelType w:val="hybridMultilevel"/>
    <w:tmpl w:val="D94AA8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ED7973"/>
    <w:multiLevelType w:val="singleLevel"/>
    <w:tmpl w:val="26503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FD36EFF"/>
    <w:multiLevelType w:val="hybridMultilevel"/>
    <w:tmpl w:val="6456CD16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8212F"/>
    <w:multiLevelType w:val="hybridMultilevel"/>
    <w:tmpl w:val="F24E2D78"/>
    <w:lvl w:ilvl="0" w:tplc="BF722A9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F7F18"/>
    <w:multiLevelType w:val="hybridMultilevel"/>
    <w:tmpl w:val="59ACA16C"/>
    <w:lvl w:ilvl="0" w:tplc="3BAEF44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ajorHAnsi" w:eastAsia="Times New Roman" w:hAnsiTheme="majorHAnsi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494D38"/>
    <w:multiLevelType w:val="hybridMultilevel"/>
    <w:tmpl w:val="314A5D9A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5" w15:restartNumberingAfterBreak="0">
    <w:nsid w:val="3F4F6951"/>
    <w:multiLevelType w:val="hybridMultilevel"/>
    <w:tmpl w:val="4810E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5DB6"/>
    <w:multiLevelType w:val="hybridMultilevel"/>
    <w:tmpl w:val="77687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C21BE"/>
    <w:multiLevelType w:val="hybridMultilevel"/>
    <w:tmpl w:val="3516D778"/>
    <w:lvl w:ilvl="0" w:tplc="C336921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525C27"/>
    <w:multiLevelType w:val="hybridMultilevel"/>
    <w:tmpl w:val="14E2A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C42CE"/>
    <w:multiLevelType w:val="hybridMultilevel"/>
    <w:tmpl w:val="BB2A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1C2E9A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60771"/>
    <w:multiLevelType w:val="hybridMultilevel"/>
    <w:tmpl w:val="58C87A62"/>
    <w:lvl w:ilvl="0" w:tplc="5800500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D0E19"/>
    <w:multiLevelType w:val="hybridMultilevel"/>
    <w:tmpl w:val="3D3CA33A"/>
    <w:lvl w:ilvl="0" w:tplc="000286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53"/>
        </w:tabs>
        <w:ind w:left="1553" w:hanging="360"/>
      </w:pPr>
    </w:lvl>
    <w:lvl w:ilvl="2" w:tplc="73F0260C">
      <w:start w:val="2"/>
      <w:numFmt w:val="bullet"/>
      <w:lvlText w:val="•"/>
      <w:lvlJc w:val="left"/>
      <w:pPr>
        <w:ind w:left="2453" w:hanging="360"/>
      </w:pPr>
      <w:rPr>
        <w:rFonts w:ascii="Calibri" w:eastAsiaTheme="minorHAns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2" w15:restartNumberingAfterBreak="0">
    <w:nsid w:val="52956683"/>
    <w:multiLevelType w:val="hybridMultilevel"/>
    <w:tmpl w:val="E17019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852AD9"/>
    <w:multiLevelType w:val="hybridMultilevel"/>
    <w:tmpl w:val="EA30F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5C0454C0"/>
    <w:multiLevelType w:val="hybridMultilevel"/>
    <w:tmpl w:val="799AA608"/>
    <w:lvl w:ilvl="0" w:tplc="14C2C10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3684A82"/>
    <w:multiLevelType w:val="hybridMultilevel"/>
    <w:tmpl w:val="0322B0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622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96E1D"/>
    <w:multiLevelType w:val="hybridMultilevel"/>
    <w:tmpl w:val="57F49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EC3FE7"/>
    <w:multiLevelType w:val="hybridMultilevel"/>
    <w:tmpl w:val="8EA83396"/>
    <w:lvl w:ilvl="0" w:tplc="91E20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C55CB"/>
    <w:multiLevelType w:val="hybridMultilevel"/>
    <w:tmpl w:val="356E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677D1"/>
    <w:multiLevelType w:val="hybridMultilevel"/>
    <w:tmpl w:val="A9F4AA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A66BB4"/>
    <w:multiLevelType w:val="hybridMultilevel"/>
    <w:tmpl w:val="42FC50EC"/>
    <w:lvl w:ilvl="0" w:tplc="9226559C">
      <w:start w:val="1"/>
      <w:numFmt w:val="decimal"/>
      <w:lvlText w:val="%1)"/>
      <w:lvlJc w:val="left"/>
      <w:pPr>
        <w:ind w:left="644" w:hanging="360"/>
      </w:pPr>
      <w:rPr>
        <w:rFonts w:asciiTheme="majorHAnsi" w:eastAsia="Times New Roman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77C64776"/>
    <w:multiLevelType w:val="hybridMultilevel"/>
    <w:tmpl w:val="813A32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9103F6F"/>
    <w:multiLevelType w:val="hybridMultilevel"/>
    <w:tmpl w:val="90208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D78AA"/>
    <w:multiLevelType w:val="hybridMultilevel"/>
    <w:tmpl w:val="D340E3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E8641B"/>
    <w:multiLevelType w:val="hybridMultilevel"/>
    <w:tmpl w:val="8DBA9E00"/>
    <w:lvl w:ilvl="0" w:tplc="07EE96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  <w:lvlOverride w:ilvl="0">
      <w:startOverride w:val="1"/>
    </w:lvlOverride>
  </w:num>
  <w:num w:numId="4">
    <w:abstractNumId w:val="14"/>
  </w:num>
  <w:num w:numId="5">
    <w:abstractNumId w:val="40"/>
  </w:num>
  <w:num w:numId="6">
    <w:abstractNumId w:val="5"/>
  </w:num>
  <w:num w:numId="7">
    <w:abstractNumId w:val="3"/>
  </w:num>
  <w:num w:numId="8">
    <w:abstractNumId w:val="46"/>
  </w:num>
  <w:num w:numId="9">
    <w:abstractNumId w:val="11"/>
  </w:num>
  <w:num w:numId="10">
    <w:abstractNumId w:val="31"/>
  </w:num>
  <w:num w:numId="11">
    <w:abstractNumId w:val="20"/>
  </w:num>
  <w:num w:numId="12">
    <w:abstractNumId w:val="45"/>
  </w:num>
  <w:num w:numId="13">
    <w:abstractNumId w:val="36"/>
  </w:num>
  <w:num w:numId="14">
    <w:abstractNumId w:val="8"/>
  </w:num>
  <w:num w:numId="15">
    <w:abstractNumId w:val="38"/>
  </w:num>
  <w:num w:numId="16">
    <w:abstractNumId w:val="21"/>
  </w:num>
  <w:num w:numId="17">
    <w:abstractNumId w:val="39"/>
  </w:num>
  <w:num w:numId="18">
    <w:abstractNumId w:val="17"/>
  </w:num>
  <w:num w:numId="19">
    <w:abstractNumId w:val="9"/>
  </w:num>
  <w:num w:numId="20">
    <w:abstractNumId w:val="33"/>
  </w:num>
  <w:num w:numId="21">
    <w:abstractNumId w:val="24"/>
  </w:num>
  <w:num w:numId="22">
    <w:abstractNumId w:val="16"/>
  </w:num>
  <w:num w:numId="23">
    <w:abstractNumId w:val="7"/>
  </w:num>
  <w:num w:numId="24">
    <w:abstractNumId w:val="29"/>
  </w:num>
  <w:num w:numId="25">
    <w:abstractNumId w:val="22"/>
  </w:num>
  <w:num w:numId="26">
    <w:abstractNumId w:val="4"/>
  </w:num>
  <w:num w:numId="27">
    <w:abstractNumId w:val="1"/>
  </w:num>
  <w:num w:numId="28">
    <w:abstractNumId w:val="30"/>
  </w:num>
  <w:num w:numId="29">
    <w:abstractNumId w:val="2"/>
  </w:num>
  <w:num w:numId="30">
    <w:abstractNumId w:val="23"/>
  </w:num>
  <w:num w:numId="31">
    <w:abstractNumId w:val="43"/>
  </w:num>
  <w:num w:numId="32">
    <w:abstractNumId w:val="34"/>
  </w:num>
  <w:num w:numId="33">
    <w:abstractNumId w:val="13"/>
  </w:num>
  <w:num w:numId="34">
    <w:abstractNumId w:val="47"/>
  </w:num>
  <w:num w:numId="35">
    <w:abstractNumId w:val="0"/>
  </w:num>
  <w:num w:numId="36">
    <w:abstractNumId w:val="35"/>
  </w:num>
  <w:num w:numId="37">
    <w:abstractNumId w:val="32"/>
  </w:num>
  <w:num w:numId="38">
    <w:abstractNumId w:val="44"/>
  </w:num>
  <w:num w:numId="39">
    <w:abstractNumId w:val="37"/>
  </w:num>
  <w:num w:numId="40">
    <w:abstractNumId w:val="10"/>
  </w:num>
  <w:num w:numId="41">
    <w:abstractNumId w:val="26"/>
  </w:num>
  <w:num w:numId="42">
    <w:abstractNumId w:val="42"/>
  </w:num>
  <w:num w:numId="43">
    <w:abstractNumId w:val="15"/>
  </w:num>
  <w:num w:numId="44">
    <w:abstractNumId w:val="25"/>
  </w:num>
  <w:num w:numId="45">
    <w:abstractNumId w:val="19"/>
  </w:num>
  <w:num w:numId="46">
    <w:abstractNumId w:val="6"/>
  </w:num>
  <w:num w:numId="47">
    <w:abstractNumId w:val="27"/>
  </w:num>
  <w:num w:numId="4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D1"/>
    <w:rsid w:val="000126E2"/>
    <w:rsid w:val="000E0BB7"/>
    <w:rsid w:val="001A4A88"/>
    <w:rsid w:val="002626DC"/>
    <w:rsid w:val="002F0558"/>
    <w:rsid w:val="00372C90"/>
    <w:rsid w:val="003A356D"/>
    <w:rsid w:val="00541F76"/>
    <w:rsid w:val="006101F8"/>
    <w:rsid w:val="0068241B"/>
    <w:rsid w:val="00726186"/>
    <w:rsid w:val="00742EE8"/>
    <w:rsid w:val="00743F86"/>
    <w:rsid w:val="007755EA"/>
    <w:rsid w:val="007E2FE0"/>
    <w:rsid w:val="00863972"/>
    <w:rsid w:val="008A6E15"/>
    <w:rsid w:val="009623BD"/>
    <w:rsid w:val="009D7291"/>
    <w:rsid w:val="00A26636"/>
    <w:rsid w:val="00A77D6E"/>
    <w:rsid w:val="00AE4D8F"/>
    <w:rsid w:val="00B82F6C"/>
    <w:rsid w:val="00C01953"/>
    <w:rsid w:val="00D334A7"/>
    <w:rsid w:val="00D52C4A"/>
    <w:rsid w:val="00D914D1"/>
    <w:rsid w:val="00EC5630"/>
    <w:rsid w:val="00EE0CC7"/>
    <w:rsid w:val="00EF3005"/>
    <w:rsid w:val="00F935EE"/>
    <w:rsid w:val="00FA516B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3BBA8-81FF-4BA3-832C-9DB696A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kolobrze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szpital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EB34-47AD-47BB-BA8A-35CAA9E7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27</cp:revision>
  <cp:lastPrinted>2026-03-18T10:15:00Z</cp:lastPrinted>
  <dcterms:created xsi:type="dcterms:W3CDTF">2026-02-02T13:10:00Z</dcterms:created>
  <dcterms:modified xsi:type="dcterms:W3CDTF">2026-03-18T10:17:00Z</dcterms:modified>
</cp:coreProperties>
</file>