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20" w:after="60" w:line="276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Załącznik nr 8</w:t>
      </w:r>
    </w:p>
    <w:p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Dotyczy zamówienia publicznego na  </w:t>
      </w:r>
    </w:p>
    <w:p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zakup wózków inwalidzkich w ramach przedsięwzięcia pn.: </w:t>
      </w:r>
    </w:p>
    <w:p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Zakup aparatury medycznej dla Regionalnego Szpitala w Kołobrzegu </w:t>
      </w:r>
    </w:p>
    <w:p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niezbędnej do sprawowania opieki kardiologicznej</w:t>
      </w:r>
    </w:p>
    <w:p>
      <w:pPr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bookmarkEnd w:id="0"/>
    </w:p>
    <w:p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Oświadczenie Wykonawcy </w:t>
      </w:r>
      <w:r>
        <w:rPr>
          <w:rFonts w:ascii="Calibri" w:hAnsi="Calibri" w:cs="Calibri"/>
          <w:b/>
          <w:bCs/>
          <w:u w:val="single"/>
        </w:rPr>
        <w:t>o zgodności oferowanego przedmiotu z zasadą DNSH</w:t>
      </w:r>
    </w:p>
    <w:p>
      <w:pPr>
        <w:spacing w:after="0" w:line="240" w:lineRule="auto"/>
        <w:ind w:firstLine="709"/>
        <w:jc w:val="both"/>
        <w:rPr>
          <w:rFonts w:ascii="Calibri" w:hAnsi="Calibri" w:cs="Calibri"/>
        </w:rPr>
      </w:pPr>
    </w:p>
    <w:p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zgodnie z art. 17 rozporządzenia (UE) 2020/852 oraz wytycznymi dotyczącymi realizacji Krajowego Planu Odbudowy i Zwiększania Odporności</w:t>
      </w:r>
    </w:p>
    <w:p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Ja, niżej podpisany/a:</w:t>
      </w:r>
    </w:p>
    <w:p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Imię i nazwisko: .........................................................</w:t>
      </w:r>
    </w:p>
    <w:p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Stanowisko: .........................................................</w:t>
      </w:r>
    </w:p>
    <w:p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Działający/a w imieniu i na rzecz (nazwa wykonawcy): .........................................................</w:t>
      </w:r>
    </w:p>
    <w:p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Adres siedziby: .........................................................</w:t>
      </w:r>
    </w:p>
    <w:p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Numer NIP/REGON: .........................................................</w:t>
      </w:r>
    </w:p>
    <w:p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oferowany przedmiot zamówienia jest zgodny z zasadą „nieczynienia poważnych szkód” dla środowiska (DNSH – Do No </w:t>
      </w:r>
      <w:proofErr w:type="spellStart"/>
      <w:r>
        <w:rPr>
          <w:rFonts w:ascii="Calibri" w:hAnsi="Calibri" w:cs="Calibri"/>
        </w:rPr>
        <w:t>Significant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Harm</w:t>
      </w:r>
      <w:proofErr w:type="spellEnd"/>
      <w:r>
        <w:rPr>
          <w:rFonts w:ascii="Calibri" w:hAnsi="Calibri" w:cs="Calibri"/>
        </w:rPr>
        <w:t>), zgodnie z art. 17 rozporządzenia Parlamentu Europejskiego i Rady (UE) 2020/852 z dnia 18 czerwca 2020 r., ustanawiającego ramy ułatwiające zrównoważone inwestycje, oraz spełnia następujące warunki:</w:t>
      </w:r>
    </w:p>
    <w:p>
      <w:pPr>
        <w:pStyle w:val="Akapitzlist"/>
        <w:numPr>
          <w:ilvl w:val="0"/>
          <w:numId w:val="14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Nie powoduje znacznych emisji gazów cieplarnianych – dostarczony sprzęt nie prowadzi do emisji gazów cieplarnianych,</w:t>
      </w:r>
    </w:p>
    <w:p>
      <w:pPr>
        <w:pStyle w:val="Akapitzlist"/>
        <w:numPr>
          <w:ilvl w:val="0"/>
          <w:numId w:val="14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Nie powoduje istotnych szkód w zakresie adaptacji do zmian klimatu – dostarczony sprzęt jest odporny na warunki środowiskowe w zakresie wymaganym przez normy techniczne,</w:t>
      </w:r>
    </w:p>
    <w:p>
      <w:pPr>
        <w:pStyle w:val="Akapitzlist"/>
        <w:numPr>
          <w:ilvl w:val="0"/>
          <w:numId w:val="14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Nie wywiera negatywnego wpływu na zasoby wodne i morskie – dostarczony sprzęt nie wymaga podłączenia do systemu wodnego i nie generuje ścieków technologicznych,</w:t>
      </w:r>
    </w:p>
    <w:p>
      <w:pPr>
        <w:pStyle w:val="Akapitzlist"/>
        <w:numPr>
          <w:ilvl w:val="0"/>
          <w:numId w:val="14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Wspiera gospodarkę o obiegu zamkniętym – dostarczony sprzęt jest zgodny z dyrektywą WEEE,</w:t>
      </w:r>
    </w:p>
    <w:p>
      <w:pPr>
        <w:pStyle w:val="Akapitzlist"/>
        <w:numPr>
          <w:ilvl w:val="0"/>
          <w:numId w:val="14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Nie prowadzi do znacznego zanieczyszczenia powietrza, gleby ani wód – dostarczony sprzęt oraz oprogramowanie nie emituje substancji niebezpiecznych w trakcie użytkowania,</w:t>
      </w:r>
    </w:p>
    <w:p>
      <w:pPr>
        <w:pStyle w:val="Akapitzlist"/>
        <w:numPr>
          <w:ilvl w:val="0"/>
          <w:numId w:val="14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 szkodzi bioróżnorodności i ekosystemom – dostarczony sprzęt nie prowadzi do degradacji ekosystemów. </w:t>
      </w:r>
    </w:p>
    <w:p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 dostarczona aparatura medyczna w ramach projektu finansowanego z Krajowego Planu Odbudowy spełnia wymagania zasady „nieczynienia poważnych szkód dla celów środowiskowych” (DNSH).</w:t>
      </w:r>
    </w:p>
    <w:p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Urządzenia posiadają wymagane certyfikaty i deklaracje zgodności, charakteryzują się efektywnością energetyczną, a ewentualne odpady powstałe w wyniku realizacji zamówienia zostaną przekazane do legalnych punktów zbiórki zgodnie z obowiązującymi przepisami.</w:t>
      </w:r>
    </w:p>
    <w:p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Wykonawca oświadcza, że zobowiązuje się do realizacji przedmiotu umowy zgodnie z zasadą „Nie czyń poważnych szkód” (DNSH) dla celów środowiskowych wynikającą z art. 17 rozporządzenia </w:t>
      </w:r>
      <w:r>
        <w:rPr>
          <w:rFonts w:ascii="Calibri" w:hAnsi="Calibri" w:cs="Calibri"/>
        </w:rPr>
        <w:lastRenderedPageBreak/>
        <w:t>Parlamentu Europejskiego i Rady (UE) 2020/852 z dnia 18.06.2020 r. oraz warunków określonych w rozporządzeniu Parlamentu Europejskiego i Rady (UE) 2021/241 z dnia 12 lutego 2021 r. ustanawiającym Instrument na rzecz Odbudowy i Zwiększania Odporności (RRF) oraz wytycznymi dotyczącymi Krajowego Planu Odbudowy. W szczególności Wykonawca oświadcza i zapewnia, że działania realizowane w ramach realizacji przedmiotu umowy nie będą powodowały znaczących szkód dla żadnego z celów środowiskowych, o których mowa w art. 17 rozporządzenia (UE) 2020/852.</w:t>
      </w:r>
    </w:p>
    <w:p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Wykonawca oświadcza, że zobowiązuje się do prowadzenia i udostępniania Zamawiającemu na każde żądanie dokumentacji potwierdzającej zgodność realizacji przedmiotu umowy z zasadą DNSH, w tym dowodów na stosowanie technologii i rozwiązań ograniczających negatywny wpływ na środowisko.</w:t>
      </w:r>
    </w:p>
    <w:p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ramach realizacji przedmiotu umowy Wykonawca zobowiązuje się do stosowania wyłącznie materiałów, środków i technologii zgodnych z zasadą DNSH, w tym eliminowania stosowania substancji i technologii uznanych za szkodliwe dla środowiska, w zakresie wskazanym w obowiązujących przepisach prawa unijnego i krajowego.</w:t>
      </w:r>
    </w:p>
    <w:p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Wykonawca oświadcza i zapewnia, że dostarczany do Zamawiającego przedmiot umowy, w tym sposób jego produkcji, transportu i utylizacji nie powodują znaczących szkód dla środowiska, zgodnie z definicją art. 17 rozporządzenia (UE) 2020/852. Wykonawca oświadcza i zapewnia, że zaoferowany przedmiot umowy spełnia wymogi dotyczące efektywnego wykorzystania zasobów, ograniczenia emisji zanieczyszczeń oraz minimalizacji negatywnego wpływu na środowisko w całym cyklu jego życia. W związku z powyższym oświadczeniem Wykonawca potwierdza, że przedmiot umowy spełnia następujące wymogi środowiskowe:</w:t>
      </w:r>
    </w:p>
    <w:p>
      <w:pPr>
        <w:numPr>
          <w:ilvl w:val="0"/>
          <w:numId w:val="16"/>
        </w:numPr>
        <w:spacing w:after="0" w:line="276" w:lineRule="auto"/>
        <w:ind w:firstLine="6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jest wykonany z materiałów, które nadają się do recyklingu lub pochodzą z recyklingu w jak największym stopniu,</w:t>
      </w:r>
    </w:p>
    <w:p>
      <w:pPr>
        <w:numPr>
          <w:ilvl w:val="0"/>
          <w:numId w:val="16"/>
        </w:numPr>
        <w:spacing w:after="0" w:line="276" w:lineRule="auto"/>
        <w:ind w:left="709" w:hanging="283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nie zawierają substancji uznanych za szczególnie niebezpieczne (SVHC) w rozumieniu rozporządzenia REACH (WE) nr 1907/2006,</w:t>
      </w:r>
    </w:p>
    <w:p>
      <w:pPr>
        <w:numPr>
          <w:ilvl w:val="0"/>
          <w:numId w:val="16"/>
        </w:numPr>
        <w:spacing w:after="0" w:line="276" w:lineRule="auto"/>
        <w:ind w:firstLine="6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posiadają energooszczędne systemy sterowania i napędu, które ograniczają zużycie energii elektrycznej,</w:t>
      </w:r>
    </w:p>
    <w:p>
      <w:pPr>
        <w:numPr>
          <w:ilvl w:val="0"/>
          <w:numId w:val="16"/>
        </w:numPr>
        <w:spacing w:after="0" w:line="276" w:lineRule="auto"/>
        <w:ind w:firstLine="6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są zaprojektowane w sposób umożliwiający ich łatwą naprawę i wydłużenie cyklu życia,</w:t>
      </w:r>
    </w:p>
    <w:p>
      <w:pPr>
        <w:numPr>
          <w:ilvl w:val="0"/>
          <w:numId w:val="16"/>
        </w:numPr>
        <w:spacing w:after="0" w:line="276" w:lineRule="auto"/>
        <w:ind w:left="709" w:hanging="283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są pakowane w sposób minimalizujący odpady, przy użyciu materiałów biodegradowalnych lub nadających się do ponownego przetworzenia.</w:t>
      </w:r>
    </w:p>
    <w:p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Wykonawca na wezwanie Zamawiającego zobowiązuje się niezwłocznie do dostarczenia dokumentacji potwierdzającej spełnienie wymagań określonych w ust. 4 powyżej, w szczególności poprzez złożenie oświadczeń, informacji i dokumentów, jak niżej:</w:t>
      </w:r>
    </w:p>
    <w:p>
      <w:pPr>
        <w:numPr>
          <w:ilvl w:val="0"/>
          <w:numId w:val="17"/>
        </w:numPr>
        <w:spacing w:after="0" w:line="276" w:lineRule="auto"/>
        <w:ind w:left="709" w:hanging="283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deklaracji zgodności z normami środowiskowymi i unijnymi oraz krajowymi regulacjami dotyczącymi zrównoważonego rozwoju,</w:t>
      </w:r>
    </w:p>
    <w:p>
      <w:pPr>
        <w:numPr>
          <w:ilvl w:val="0"/>
          <w:numId w:val="17"/>
        </w:numPr>
        <w:spacing w:after="0" w:line="276" w:lineRule="auto"/>
        <w:ind w:firstLine="6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certyfikatów ekologicznych np. ISO 14001 lub certyfikatów równoważnych,</w:t>
      </w:r>
    </w:p>
    <w:p>
      <w:pPr>
        <w:numPr>
          <w:ilvl w:val="0"/>
          <w:numId w:val="17"/>
        </w:numPr>
        <w:spacing w:after="0" w:line="276" w:lineRule="auto"/>
        <w:ind w:firstLine="6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karty charakterystyki materiałów użytych do produkcji,</w:t>
      </w:r>
    </w:p>
    <w:p>
      <w:pPr>
        <w:numPr>
          <w:ilvl w:val="0"/>
          <w:numId w:val="17"/>
        </w:numPr>
        <w:spacing w:after="0" w:line="276" w:lineRule="auto"/>
        <w:ind w:firstLine="6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informacji o śladzie węglowym produktu (jeżeli jest dostępna).</w:t>
      </w:r>
    </w:p>
    <w:p>
      <w:pPr>
        <w:spacing w:after="0" w:line="276" w:lineRule="auto"/>
        <w:ind w:left="426"/>
        <w:contextualSpacing/>
        <w:jc w:val="both"/>
        <w:rPr>
          <w:rFonts w:ascii="Calibri" w:hAnsi="Calibri" w:cs="Calibri"/>
        </w:rPr>
      </w:pPr>
    </w:p>
    <w:p>
      <w:pPr>
        <w:jc w:val="both"/>
      </w:pPr>
      <w:r>
        <w:rPr>
          <w:rFonts w:ascii="Calibri" w:hAnsi="Calibri" w:cs="Calibri"/>
        </w:rPr>
        <w:t>Oświadczam, że powyższe informacje są zgodne z aktualnym stanem wiedzy, informacjami przekazanymi przez producenta oraz obowiązującym stanem prawnym.</w:t>
      </w:r>
      <w:r>
        <w:t xml:space="preserve"> </w:t>
      </w:r>
    </w:p>
    <w:p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Oświadczam, świadom odpowiedzialności karnej z art. 233 Kodeksu karnego z dnia 6 czerwca 1997r. (Dz. U. z 2025 r. poz.383 ze zm.), że wszystkie informacje podane w powyższych oświadczeniach są aktualne i zgodne z prawdą oraz zostały przedstawione z pełną świadomością konsekwencji poważnego wprowadzenia Zamawiającego w błąd.</w:t>
      </w:r>
    </w:p>
    <w:p>
      <w:pPr>
        <w:jc w:val="both"/>
        <w:rPr>
          <w:rFonts w:ascii="Calibri" w:hAnsi="Calibri" w:cs="Calibri"/>
        </w:rPr>
      </w:pPr>
    </w:p>
    <w:p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>
      <w:pPr>
        <w:spacing w:after="0" w:line="240" w:lineRule="auto"/>
        <w:ind w:left="4248" w:firstLine="708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…………………………………….</w:t>
      </w:r>
    </w:p>
    <w:p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i/>
          <w:sz w:val="21"/>
          <w:szCs w:val="21"/>
        </w:rPr>
        <w:tab/>
      </w:r>
      <w:r>
        <w:rPr>
          <w:rFonts w:ascii="Calibri" w:eastAsia="Calibri" w:hAnsi="Calibri" w:cs="Calibri"/>
          <w:i/>
          <w:sz w:val="16"/>
          <w:szCs w:val="16"/>
        </w:rPr>
        <w:t>Data</w:t>
      </w:r>
      <w:bookmarkStart w:id="1" w:name="_Hlk102639179"/>
      <w:r>
        <w:rPr>
          <w:rFonts w:ascii="Calibri" w:eastAsia="Calibri" w:hAnsi="Calibri" w:cs="Calibri"/>
          <w:i/>
          <w:sz w:val="16"/>
          <w:szCs w:val="16"/>
        </w:rPr>
        <w:t xml:space="preserve">, podpis osoby uprawnionej </w:t>
      </w:r>
      <w:bookmarkEnd w:id="1"/>
    </w:p>
    <w:p>
      <w:pPr>
        <w:spacing w:after="0" w:line="240" w:lineRule="auto"/>
        <w:rPr>
          <w:rFonts w:ascii="Calibri" w:hAnsi="Calibri" w:cs="Calibri"/>
        </w:rPr>
      </w:pPr>
    </w:p>
    <w:sectPr>
      <w:headerReference w:type="default" r:id="rId8"/>
      <w:headerReference w:type="first" r:id="rId9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Nagwek"/>
    </w:pPr>
    <w:r>
      <w:rPr>
        <w:noProof/>
        <w:lang w:eastAsia="pl-PL"/>
      </w:rPr>
      <w:drawing>
        <wp:inline distT="0" distB="0" distL="0" distR="0">
          <wp:extent cx="5761355" cy="57277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Nagwek"/>
    </w:pPr>
    <w:r>
      <w:rPr>
        <w:noProof/>
        <w:lang w:eastAsia="pl-PL"/>
      </w:rPr>
      <w:drawing>
        <wp:inline distT="0" distB="0" distL="0" distR="0">
          <wp:extent cx="5761355" cy="572770"/>
          <wp:effectExtent l="0" t="0" r="0" b="0"/>
          <wp:docPr id="5149948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81031"/>
    <w:multiLevelType w:val="hybridMultilevel"/>
    <w:tmpl w:val="8AB6F118"/>
    <w:lvl w:ilvl="0" w:tplc="EA5AFB9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3D75EE5"/>
    <w:multiLevelType w:val="hybridMultilevel"/>
    <w:tmpl w:val="69988C8C"/>
    <w:lvl w:ilvl="0" w:tplc="04150011">
      <w:start w:val="1"/>
      <w:numFmt w:val="decimal"/>
      <w:lvlText w:val="%1)"/>
      <w:lvlJc w:val="left"/>
      <w:pPr>
        <w:ind w:left="503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3" w15:restartNumberingAfterBreak="0">
    <w:nsid w:val="23B64596"/>
    <w:multiLevelType w:val="hybridMultilevel"/>
    <w:tmpl w:val="B178DB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2B038C"/>
    <w:multiLevelType w:val="hybridMultilevel"/>
    <w:tmpl w:val="6B18E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47972"/>
    <w:multiLevelType w:val="hybridMultilevel"/>
    <w:tmpl w:val="A45869C6"/>
    <w:lvl w:ilvl="0" w:tplc="6308C7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9D3FBE"/>
    <w:multiLevelType w:val="hybridMultilevel"/>
    <w:tmpl w:val="1D3AAC14"/>
    <w:lvl w:ilvl="0" w:tplc="CB04111E">
      <w:start w:val="1"/>
      <w:numFmt w:val="decimal"/>
      <w:lvlText w:val="%1)"/>
      <w:lvlJc w:val="left"/>
      <w:pPr>
        <w:ind w:left="1800" w:hanging="360"/>
      </w:pPr>
      <w:rPr>
        <w:rFonts w:ascii="Calibri" w:eastAsia="Times New Roman" w:hAnsi="Calibri" w:cs="Segoe U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41D01BEF"/>
    <w:multiLevelType w:val="hybridMultilevel"/>
    <w:tmpl w:val="518AAD8E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D0F6BD0"/>
    <w:multiLevelType w:val="hybridMultilevel"/>
    <w:tmpl w:val="D65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A5B54"/>
    <w:multiLevelType w:val="multilevel"/>
    <w:tmpl w:val="C2BC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0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6440443D"/>
    <w:multiLevelType w:val="hybridMultilevel"/>
    <w:tmpl w:val="518AAD8E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B0C9E"/>
    <w:multiLevelType w:val="hybridMultilevel"/>
    <w:tmpl w:val="93DE1E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CF12D0"/>
    <w:multiLevelType w:val="hybridMultilevel"/>
    <w:tmpl w:val="B7EA09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3430BD"/>
    <w:multiLevelType w:val="hybridMultilevel"/>
    <w:tmpl w:val="0DDE6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27585"/>
    <w:multiLevelType w:val="hybridMultilevel"/>
    <w:tmpl w:val="64AA4D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8D1974"/>
    <w:multiLevelType w:val="hybridMultilevel"/>
    <w:tmpl w:val="5926A2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12"/>
  </w:num>
  <w:num w:numId="11">
    <w:abstractNumId w:val="15"/>
  </w:num>
  <w:num w:numId="12">
    <w:abstractNumId w:val="13"/>
  </w:num>
  <w:num w:numId="13">
    <w:abstractNumId w:val="16"/>
  </w:num>
  <w:num w:numId="14">
    <w:abstractNumId w:val="1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AF1260-BD94-46F3-9622-69369E43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</w:style>
  <w:style w:type="paragraph" w:styleId="Tekstpodstawowy">
    <w:name w:val="Body Text"/>
    <w:basedOn w:val="Normalny"/>
    <w:link w:val="TekstpodstawowyZnak"/>
    <w:pPr>
      <w:spacing w:after="0" w:line="240" w:lineRule="auto"/>
    </w:pPr>
    <w:rPr>
      <w:rFonts w:ascii="Arial" w:eastAsia="Times New Roman" w:hAnsi="Arial" w:cs="Arial"/>
      <w:kern w:val="0"/>
      <w:sz w:val="28"/>
      <w:szCs w:val="28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Times New Roman" w:hAnsi="Arial" w:cs="Arial"/>
      <w:kern w:val="0"/>
      <w:sz w:val="28"/>
      <w:szCs w:val="28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35DCD-0261-46AA-8AF6-03B856B4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864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Agnieszka</dc:creator>
  <cp:keywords/>
  <dc:description/>
  <cp:lastModifiedBy>Monika Derwisz</cp:lastModifiedBy>
  <cp:revision>8</cp:revision>
  <cp:lastPrinted>2026-01-02T10:22:00Z</cp:lastPrinted>
  <dcterms:created xsi:type="dcterms:W3CDTF">2025-12-29T10:07:00Z</dcterms:created>
  <dcterms:modified xsi:type="dcterms:W3CDTF">2026-03-24T07:30:00Z</dcterms:modified>
</cp:coreProperties>
</file>