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both"/>
        <w:rPr>
          <w:rFonts w:asciiTheme="minorHAnsi" w:hAnsiTheme="minorHAnsi" w:cstheme="minorHAnsi"/>
          <w:sz w:val="22"/>
          <w:szCs w:val="22"/>
        </w:rPr>
      </w:pPr>
    </w:p>
    <w:p>
      <w:pPr>
        <w:jc w:val="right"/>
        <w:rPr>
          <w:sz w:val="22"/>
          <w:szCs w:val="22"/>
        </w:rPr>
      </w:pPr>
      <w:r>
        <w:rPr>
          <w:rFonts w:asciiTheme="minorHAnsi" w:hAnsiTheme="minorHAnsi" w:cstheme="minorHAnsi"/>
          <w:b/>
          <w:bCs/>
          <w:sz w:val="22"/>
          <w:szCs w:val="22"/>
        </w:rPr>
        <w:t xml:space="preserve">                                                                                                    </w:t>
      </w:r>
      <w:r>
        <w:rPr>
          <w:sz w:val="22"/>
          <w:szCs w:val="22"/>
        </w:rPr>
        <w:t xml:space="preserve">Załącznik nr 2 - Opis przedmiotu zamówienia </w:t>
      </w:r>
    </w:p>
    <w:p>
      <w:pPr>
        <w:jc w:val="both"/>
        <w:rPr>
          <w:rFonts w:asciiTheme="minorHAnsi" w:hAnsiTheme="minorHAnsi" w:cstheme="minorHAnsi"/>
          <w:bCs/>
          <w:sz w:val="22"/>
          <w:szCs w:val="22"/>
        </w:rPr>
      </w:pPr>
    </w:p>
    <w:p>
      <w:pPr>
        <w:jc w:val="both"/>
        <w:rPr>
          <w:rFonts w:asciiTheme="minorHAnsi" w:hAnsiTheme="minorHAnsi" w:cstheme="minorHAnsi"/>
          <w:bCs/>
          <w:sz w:val="22"/>
          <w:szCs w:val="22"/>
        </w:rPr>
      </w:pPr>
      <w:r>
        <w:rPr>
          <w:rFonts w:asciiTheme="minorHAnsi" w:hAnsiTheme="minorHAnsi" w:cstheme="minorHAnsi"/>
          <w:b/>
          <w:bCs/>
          <w:sz w:val="22"/>
          <w:szCs w:val="22"/>
        </w:rPr>
        <w:t>Przedmiotem zamówienia jest Usługa konserwacji platformy przyschodowej zewnętrznej dla osób niepełnosprawnych o udźwigu 300 kg zainstalowanej do budynku D Regionalnego Szpitala w Kołobrzegu ul. Łopuskiego  31 – 33</w:t>
      </w:r>
      <w:r>
        <w:rPr>
          <w:rFonts w:asciiTheme="minorHAnsi" w:hAnsiTheme="minorHAnsi" w:cstheme="minorHAnsi"/>
          <w:bCs/>
          <w:sz w:val="22"/>
          <w:szCs w:val="22"/>
        </w:rPr>
        <w:t xml:space="preserve">. </w:t>
      </w:r>
    </w:p>
    <w:p>
      <w:pPr>
        <w:jc w:val="both"/>
        <w:rPr>
          <w:rFonts w:asciiTheme="minorHAnsi" w:hAnsiTheme="minorHAnsi" w:cstheme="minorHAnsi"/>
          <w:b/>
          <w:bCs/>
          <w:sz w:val="22"/>
          <w:szCs w:val="22"/>
        </w:rPr>
      </w:pPr>
    </w:p>
    <w:p>
      <w:pPr>
        <w:jc w:val="both"/>
        <w:rPr>
          <w:rFonts w:asciiTheme="minorHAnsi" w:hAnsiTheme="minorHAnsi" w:cstheme="minorHAnsi"/>
          <w:b/>
          <w:bCs/>
          <w:sz w:val="22"/>
          <w:szCs w:val="22"/>
        </w:rPr>
      </w:pPr>
      <w:r>
        <w:rPr>
          <w:rFonts w:asciiTheme="minorHAnsi" w:hAnsiTheme="minorHAnsi" w:cstheme="minorHAnsi"/>
          <w:b/>
          <w:bCs/>
          <w:sz w:val="22"/>
          <w:szCs w:val="22"/>
        </w:rPr>
        <w:t>Konserwacja platformy przyschodowej zewnętrznej dla osób niepełnosprawnych o udźwigu 300 kg zainstalowanej do budynku D Regionalnego Szpitala w Kołobrzegu ul. Łopuskiego 31 - 33.</w:t>
      </w:r>
    </w:p>
    <w:p>
      <w:pPr>
        <w:jc w:val="both"/>
        <w:rPr>
          <w:rFonts w:asciiTheme="minorHAnsi" w:hAnsiTheme="minorHAnsi" w:cstheme="minorHAnsi"/>
          <w:b/>
          <w:bCs/>
          <w:sz w:val="22"/>
          <w:szCs w:val="22"/>
        </w:rPr>
      </w:pPr>
    </w:p>
    <w:p>
      <w:pPr>
        <w:jc w:val="both"/>
        <w:rPr>
          <w:rFonts w:asciiTheme="minorHAnsi" w:hAnsiTheme="minorHAnsi" w:cstheme="minorHAnsi"/>
          <w:bCs/>
          <w:sz w:val="22"/>
          <w:szCs w:val="22"/>
        </w:rPr>
      </w:pPr>
      <w:r>
        <w:rPr>
          <w:rFonts w:asciiTheme="minorHAnsi" w:hAnsiTheme="minorHAnsi" w:cstheme="minorHAnsi"/>
          <w:bCs/>
          <w:sz w:val="22"/>
          <w:szCs w:val="22"/>
        </w:rPr>
        <w:t xml:space="preserve">Przedmiotem konserwacji jest urządzenie dla osób niepełnosprawnych tj. platforma przyschodowa zewnętrzna Typ: OMEGA – F, Wytwórca: LIFT PLUS PL KACZMARCZYK SP.J. udźwig 300 kg, 2 przystankowej, rok budowy 2019 zamontowana na zewnątrz do budynku D przy ul. Łopuskiego 31- 33 Regionalnego Szpitala w Kołobrzegu. </w:t>
      </w:r>
    </w:p>
    <w:p>
      <w:pPr>
        <w:jc w:val="both"/>
        <w:rPr>
          <w:rFonts w:asciiTheme="minorHAnsi" w:hAnsiTheme="minorHAnsi" w:cstheme="minorHAnsi"/>
          <w:bCs/>
          <w:sz w:val="22"/>
          <w:szCs w:val="22"/>
        </w:rPr>
      </w:pPr>
    </w:p>
    <w:p>
      <w:pPr>
        <w:jc w:val="both"/>
        <w:rPr>
          <w:rFonts w:asciiTheme="minorHAnsi" w:hAnsiTheme="minorHAnsi" w:cstheme="minorHAnsi"/>
          <w:bCs/>
          <w:sz w:val="22"/>
          <w:szCs w:val="22"/>
        </w:rPr>
      </w:pPr>
      <w:r>
        <w:rPr>
          <w:rFonts w:asciiTheme="minorHAnsi" w:hAnsiTheme="minorHAnsi" w:cstheme="minorHAnsi"/>
          <w:bCs/>
          <w:sz w:val="22"/>
          <w:szCs w:val="22"/>
        </w:rPr>
        <w:t xml:space="preserve">Powyższą konserwację należy przeprowadzić zgodnie z wytycznymi wytwórcy i dokumentacją techniczno-ruchową urządzenia. </w:t>
      </w:r>
    </w:p>
    <w:p>
      <w:pPr>
        <w:jc w:val="both"/>
        <w:rPr>
          <w:rFonts w:asciiTheme="minorHAnsi" w:hAnsiTheme="minorHAnsi" w:cstheme="minorHAnsi"/>
          <w:bCs/>
          <w:sz w:val="22"/>
          <w:szCs w:val="22"/>
        </w:rPr>
      </w:pPr>
    </w:p>
    <w:p>
      <w:pPr>
        <w:jc w:val="both"/>
        <w:rPr>
          <w:rFonts w:asciiTheme="minorHAnsi" w:hAnsiTheme="minorHAnsi" w:cstheme="minorHAnsi"/>
          <w:bCs/>
          <w:sz w:val="22"/>
          <w:szCs w:val="22"/>
        </w:rPr>
      </w:pPr>
      <w:r>
        <w:rPr>
          <w:rFonts w:asciiTheme="minorHAnsi" w:hAnsiTheme="minorHAnsi" w:cstheme="minorHAnsi"/>
          <w:bCs/>
          <w:sz w:val="22"/>
          <w:szCs w:val="22"/>
        </w:rPr>
        <w:t xml:space="preserve">Podstawowe parametry techniczne urządzenia: </w:t>
      </w:r>
    </w:p>
    <w:p>
      <w:pPr>
        <w:jc w:val="both"/>
        <w:rPr>
          <w:rFonts w:asciiTheme="minorHAnsi" w:hAnsiTheme="minorHAnsi" w:cstheme="minorHAnsi"/>
          <w:bCs/>
          <w:sz w:val="22"/>
          <w:szCs w:val="22"/>
        </w:rPr>
      </w:pPr>
    </w:p>
    <w:p>
      <w:pPr>
        <w:jc w:val="both"/>
        <w:rPr>
          <w:rFonts w:asciiTheme="minorHAnsi" w:hAnsiTheme="minorHAnsi" w:cstheme="minorHAnsi"/>
          <w:bCs/>
          <w:sz w:val="22"/>
          <w:szCs w:val="22"/>
        </w:rPr>
      </w:pPr>
      <w:r>
        <w:rPr>
          <w:rFonts w:asciiTheme="minorHAnsi" w:hAnsiTheme="minorHAnsi" w:cstheme="minorHAnsi"/>
          <w:bCs/>
          <w:sz w:val="22"/>
          <w:szCs w:val="22"/>
        </w:rPr>
        <w:t xml:space="preserve">Urządzenie dla osób niepełnosprawnych platforma przyschodowa zewnętrzna typu OMEGA – F Montaż – tor jazdy montowany na słupach samonośnych/szyna ze stali ocynkowanej, słupki ze stali ocynkowanej, platforma malowana, podłoga aktywna – system przeciwzgnieceniowy, antypoślizgowy podest, rampy najazdowe na obu krawędziach podestu, barierki i ramy zabezpieczające przed zjazdem z podestu, blokada kluczykowa na platformie w pilocie, przycisk awaryjny STOP na platformie w pilocie, poręcz na ścianie platformy ułatwiającej wjazd. </w:t>
      </w:r>
    </w:p>
    <w:p>
      <w:pPr>
        <w:jc w:val="both"/>
        <w:rPr>
          <w:rFonts w:asciiTheme="minorHAnsi" w:hAnsiTheme="minorHAnsi" w:cstheme="minorHAnsi"/>
          <w:bCs/>
          <w:sz w:val="22"/>
          <w:szCs w:val="22"/>
        </w:rPr>
      </w:pPr>
      <w:r>
        <w:rPr>
          <w:rFonts w:asciiTheme="minorHAnsi" w:hAnsiTheme="minorHAnsi" w:cstheme="minorHAnsi"/>
          <w:bCs/>
          <w:sz w:val="22"/>
          <w:szCs w:val="22"/>
        </w:rPr>
        <w:t xml:space="preserve">Długość toru 12 metrów </w:t>
      </w:r>
    </w:p>
    <w:p>
      <w:pPr>
        <w:jc w:val="both"/>
        <w:rPr>
          <w:rFonts w:asciiTheme="minorHAnsi" w:hAnsiTheme="minorHAnsi" w:cstheme="minorHAnsi"/>
          <w:bCs/>
          <w:sz w:val="22"/>
          <w:szCs w:val="22"/>
        </w:rPr>
      </w:pPr>
      <w:r>
        <w:rPr>
          <w:rFonts w:asciiTheme="minorHAnsi" w:hAnsiTheme="minorHAnsi" w:cstheme="minorHAnsi"/>
          <w:bCs/>
          <w:sz w:val="22"/>
          <w:szCs w:val="22"/>
        </w:rPr>
        <w:t xml:space="preserve">Tor jazdy krzywoliniowy </w:t>
      </w:r>
    </w:p>
    <w:p>
      <w:pPr>
        <w:jc w:val="both"/>
        <w:rPr>
          <w:rFonts w:asciiTheme="minorHAnsi" w:hAnsiTheme="minorHAnsi" w:cstheme="minorHAnsi"/>
          <w:bCs/>
          <w:sz w:val="22"/>
          <w:szCs w:val="22"/>
        </w:rPr>
      </w:pPr>
      <w:r>
        <w:rPr>
          <w:rFonts w:asciiTheme="minorHAnsi" w:hAnsiTheme="minorHAnsi" w:cstheme="minorHAnsi"/>
          <w:bCs/>
          <w:sz w:val="22"/>
          <w:szCs w:val="22"/>
        </w:rPr>
        <w:t>Napęd linowy</w:t>
      </w:r>
    </w:p>
    <w:p>
      <w:pPr>
        <w:jc w:val="both"/>
        <w:rPr>
          <w:rFonts w:asciiTheme="minorHAnsi" w:hAnsiTheme="minorHAnsi" w:cstheme="minorHAnsi"/>
          <w:bCs/>
          <w:sz w:val="22"/>
          <w:szCs w:val="22"/>
        </w:rPr>
      </w:pPr>
      <w:r>
        <w:rPr>
          <w:rFonts w:asciiTheme="minorHAnsi" w:hAnsiTheme="minorHAnsi" w:cstheme="minorHAnsi"/>
          <w:bCs/>
          <w:sz w:val="22"/>
          <w:szCs w:val="22"/>
        </w:rPr>
        <w:t>Prędkość jazdy 0,11 m/s</w:t>
      </w:r>
    </w:p>
    <w:p>
      <w:pPr>
        <w:jc w:val="both"/>
        <w:rPr>
          <w:rFonts w:asciiTheme="minorHAnsi" w:hAnsiTheme="minorHAnsi" w:cstheme="minorHAnsi"/>
          <w:bCs/>
          <w:sz w:val="22"/>
          <w:szCs w:val="22"/>
        </w:rPr>
      </w:pPr>
      <w:r>
        <w:rPr>
          <w:rFonts w:asciiTheme="minorHAnsi" w:hAnsiTheme="minorHAnsi" w:cstheme="minorHAnsi"/>
          <w:bCs/>
          <w:sz w:val="22"/>
          <w:szCs w:val="22"/>
        </w:rPr>
        <w:t>Zasilanie 230V</w:t>
      </w:r>
    </w:p>
    <w:p>
      <w:pPr>
        <w:jc w:val="both"/>
        <w:rPr>
          <w:rFonts w:asciiTheme="minorHAnsi" w:hAnsiTheme="minorHAnsi" w:cstheme="minorHAnsi"/>
          <w:bCs/>
          <w:sz w:val="22"/>
          <w:szCs w:val="22"/>
        </w:rPr>
      </w:pPr>
      <w:r>
        <w:rPr>
          <w:rFonts w:asciiTheme="minorHAnsi" w:hAnsiTheme="minorHAnsi" w:cstheme="minorHAnsi"/>
          <w:bCs/>
          <w:sz w:val="22"/>
          <w:szCs w:val="22"/>
        </w:rPr>
        <w:t>Moc silnika 1,1 kW</w:t>
      </w:r>
    </w:p>
    <w:p>
      <w:pPr>
        <w:jc w:val="both"/>
        <w:rPr>
          <w:rFonts w:asciiTheme="minorHAnsi" w:hAnsiTheme="minorHAnsi" w:cstheme="minorHAnsi"/>
          <w:bCs/>
          <w:sz w:val="22"/>
          <w:szCs w:val="22"/>
        </w:rPr>
      </w:pPr>
      <w:r>
        <w:rPr>
          <w:rFonts w:asciiTheme="minorHAnsi" w:hAnsiTheme="minorHAnsi" w:cstheme="minorHAnsi"/>
          <w:bCs/>
          <w:sz w:val="22"/>
          <w:szCs w:val="22"/>
        </w:rPr>
        <w:t>Przystanki 2</w:t>
      </w:r>
    </w:p>
    <w:p>
      <w:pPr>
        <w:jc w:val="both"/>
        <w:rPr>
          <w:rFonts w:asciiTheme="minorHAnsi" w:hAnsiTheme="minorHAnsi" w:cstheme="minorHAnsi"/>
          <w:bCs/>
          <w:sz w:val="22"/>
          <w:szCs w:val="22"/>
        </w:rPr>
      </w:pPr>
      <w:r>
        <w:rPr>
          <w:rFonts w:asciiTheme="minorHAnsi" w:hAnsiTheme="minorHAnsi" w:cstheme="minorHAnsi"/>
          <w:bCs/>
          <w:sz w:val="22"/>
          <w:szCs w:val="22"/>
        </w:rPr>
        <w:t>Udźwig 300kg</w:t>
      </w:r>
    </w:p>
    <w:p>
      <w:pPr>
        <w:jc w:val="both"/>
        <w:rPr>
          <w:rFonts w:asciiTheme="minorHAnsi" w:hAnsiTheme="minorHAnsi" w:cstheme="minorHAnsi"/>
          <w:bCs/>
          <w:sz w:val="22"/>
          <w:szCs w:val="22"/>
        </w:rPr>
      </w:pPr>
      <w:r>
        <w:rPr>
          <w:rFonts w:asciiTheme="minorHAnsi" w:hAnsiTheme="minorHAnsi" w:cstheme="minorHAnsi"/>
          <w:bCs/>
          <w:sz w:val="22"/>
          <w:szCs w:val="22"/>
        </w:rPr>
        <w:t>Wymiar podestu 800 x 1000 mm</w:t>
      </w:r>
    </w:p>
    <w:p>
      <w:pPr>
        <w:jc w:val="both"/>
        <w:rPr>
          <w:rFonts w:asciiTheme="minorHAnsi" w:hAnsiTheme="minorHAnsi" w:cstheme="minorHAnsi"/>
          <w:bCs/>
          <w:sz w:val="22"/>
          <w:szCs w:val="22"/>
        </w:rPr>
      </w:pPr>
      <w:r>
        <w:rPr>
          <w:rFonts w:asciiTheme="minorHAnsi" w:hAnsiTheme="minorHAnsi" w:cstheme="minorHAnsi"/>
          <w:bCs/>
          <w:sz w:val="22"/>
          <w:szCs w:val="22"/>
        </w:rPr>
        <w:t xml:space="preserve">Składanie/rozkładanie manualne </w:t>
      </w:r>
    </w:p>
    <w:p>
      <w:pPr>
        <w:jc w:val="both"/>
        <w:rPr>
          <w:rFonts w:asciiTheme="minorHAnsi" w:hAnsiTheme="minorHAnsi" w:cstheme="minorHAnsi"/>
          <w:bCs/>
          <w:sz w:val="22"/>
          <w:szCs w:val="22"/>
        </w:rPr>
      </w:pPr>
      <w:r>
        <w:rPr>
          <w:rFonts w:asciiTheme="minorHAnsi" w:hAnsiTheme="minorHAnsi" w:cstheme="minorHAnsi"/>
          <w:bCs/>
          <w:sz w:val="22"/>
          <w:szCs w:val="22"/>
        </w:rPr>
        <w:t xml:space="preserve">Sterowanie na platformie za pomocą pilota na kablu spiralnym           </w:t>
      </w:r>
    </w:p>
    <w:p>
      <w:pPr>
        <w:jc w:val="both"/>
        <w:rPr>
          <w:rFonts w:asciiTheme="minorHAnsi" w:hAnsiTheme="minorHAnsi" w:cstheme="minorHAnsi"/>
          <w:bCs/>
          <w:sz w:val="22"/>
          <w:szCs w:val="22"/>
        </w:rPr>
      </w:pPr>
    </w:p>
    <w:p>
      <w:pPr>
        <w:jc w:val="both"/>
        <w:rPr>
          <w:rFonts w:asciiTheme="minorHAnsi" w:hAnsiTheme="minorHAnsi" w:cstheme="minorHAnsi"/>
          <w:bCs/>
          <w:sz w:val="22"/>
          <w:szCs w:val="22"/>
        </w:rPr>
      </w:pPr>
      <w:r>
        <w:rPr>
          <w:rFonts w:asciiTheme="minorHAnsi" w:hAnsiTheme="minorHAnsi" w:cstheme="minorHAnsi"/>
          <w:bCs/>
          <w:sz w:val="22"/>
          <w:szCs w:val="22"/>
        </w:rPr>
        <w:t>Wykonawca wysyłając pracownika przeprowadzającego konserwację powyższego urządzenia winien posiadać aktualne uprawnienia do konserwacji i naprawy platformy przyschodowej wydane przez właściwy organ dozoru technicznego lub inny do tego uprawniony.</w:t>
      </w:r>
    </w:p>
    <w:p>
      <w:pPr>
        <w:jc w:val="both"/>
        <w:rPr>
          <w:rFonts w:asciiTheme="minorHAnsi" w:hAnsiTheme="minorHAnsi" w:cstheme="minorHAnsi"/>
          <w:bCs/>
          <w:sz w:val="22"/>
          <w:szCs w:val="22"/>
        </w:rPr>
      </w:pPr>
      <w:r>
        <w:rPr>
          <w:rFonts w:asciiTheme="minorHAnsi" w:hAnsiTheme="minorHAnsi" w:cstheme="minorHAnsi"/>
          <w:bCs/>
          <w:sz w:val="22"/>
          <w:szCs w:val="22"/>
        </w:rPr>
        <w:t>Każdą przeprowadzoną konserwację przez uprawnionego pracownika należy potwierdzić wpisem w dzienniku konserwacji powyższego urządzenia.</w:t>
      </w:r>
    </w:p>
    <w:p>
      <w:pPr>
        <w:jc w:val="both"/>
        <w:rPr>
          <w:rFonts w:asciiTheme="minorHAnsi" w:hAnsiTheme="minorHAnsi" w:cstheme="minorHAnsi"/>
          <w:bCs/>
          <w:sz w:val="22"/>
          <w:szCs w:val="22"/>
        </w:rPr>
      </w:pPr>
      <w:r>
        <w:rPr>
          <w:rFonts w:asciiTheme="minorHAnsi" w:hAnsiTheme="minorHAnsi" w:cstheme="minorHAnsi"/>
          <w:bCs/>
          <w:sz w:val="22"/>
          <w:szCs w:val="22"/>
        </w:rPr>
        <w:t xml:space="preserve">Dziennik konserwacji dostarcza Wykonawca na koszt własny. </w:t>
      </w:r>
    </w:p>
    <w:p>
      <w:pPr>
        <w:jc w:val="both"/>
        <w:rPr>
          <w:rFonts w:asciiTheme="minorHAnsi" w:hAnsiTheme="minorHAnsi" w:cstheme="minorHAnsi"/>
          <w:bCs/>
          <w:sz w:val="22"/>
          <w:szCs w:val="22"/>
        </w:rPr>
      </w:pPr>
      <w:r>
        <w:rPr>
          <w:rFonts w:asciiTheme="minorHAnsi" w:hAnsiTheme="minorHAnsi" w:cstheme="minorHAnsi"/>
          <w:bCs/>
          <w:sz w:val="22"/>
          <w:szCs w:val="22"/>
        </w:rPr>
        <w:t>Książka rewizyjna urządzenia znajduje się u Zamawiającego.</w:t>
      </w:r>
    </w:p>
    <w:p>
      <w:pPr>
        <w:jc w:val="both"/>
        <w:rPr>
          <w:rFonts w:asciiTheme="minorHAnsi" w:hAnsiTheme="minorHAnsi" w:cstheme="minorHAnsi"/>
          <w:bCs/>
          <w:sz w:val="22"/>
          <w:szCs w:val="22"/>
        </w:rPr>
      </w:pPr>
      <w:r>
        <w:rPr>
          <w:rFonts w:asciiTheme="minorHAnsi" w:hAnsiTheme="minorHAnsi" w:cstheme="minorHAnsi"/>
          <w:bCs/>
          <w:sz w:val="22"/>
          <w:szCs w:val="22"/>
        </w:rPr>
        <w:t>Wykonawca dokona pomiarów elektrycznych urządzenia zgodnie z obowiązującymi przepisami i dostarczy Zmawiającemu /powyższe pomiary wykona na koszt własny/.</w:t>
      </w:r>
    </w:p>
    <w:p>
      <w:pPr>
        <w:jc w:val="both"/>
        <w:rPr>
          <w:rFonts w:asciiTheme="minorHAnsi" w:hAnsiTheme="minorHAnsi" w:cstheme="minorHAnsi"/>
          <w:bCs/>
          <w:sz w:val="22"/>
          <w:szCs w:val="22"/>
        </w:rPr>
      </w:pPr>
    </w:p>
    <w:p>
      <w:pPr>
        <w:jc w:val="both"/>
        <w:rPr>
          <w:rFonts w:asciiTheme="minorHAnsi" w:hAnsiTheme="minorHAnsi" w:cstheme="minorHAnsi"/>
          <w:bCs/>
          <w:sz w:val="22"/>
          <w:szCs w:val="22"/>
        </w:rPr>
      </w:pPr>
      <w:r>
        <w:rPr>
          <w:rFonts w:asciiTheme="minorHAnsi" w:hAnsiTheme="minorHAnsi" w:cstheme="minorHAnsi"/>
          <w:bCs/>
          <w:sz w:val="22"/>
          <w:szCs w:val="22"/>
        </w:rPr>
        <w:t>Wykonawca zobowiązany jest do prowadzenia konserwacji urządzenia zgodnie z zakresem dokumentacji techniczno-ruchowej z wytycznymi przepisami Urzędu Dozoru Technicznego.</w:t>
      </w:r>
    </w:p>
    <w:p>
      <w:pPr>
        <w:jc w:val="both"/>
        <w:rPr>
          <w:rFonts w:asciiTheme="minorHAnsi" w:hAnsiTheme="minorHAnsi" w:cstheme="minorHAnsi"/>
          <w:bCs/>
          <w:sz w:val="22"/>
          <w:szCs w:val="22"/>
        </w:rPr>
      </w:pPr>
      <w:r>
        <w:rPr>
          <w:rFonts w:asciiTheme="minorHAnsi" w:hAnsiTheme="minorHAnsi" w:cstheme="minorHAnsi"/>
          <w:bCs/>
          <w:sz w:val="22"/>
          <w:szCs w:val="22"/>
        </w:rPr>
        <w:lastRenderedPageBreak/>
        <w:t xml:space="preserve">W przypadku wystąpienia uszkodzenia, dewastacji, kradzieży itp. urządzenia nie wchodzące w zakres konserwacji, Wykonawca przedstawi wycenę naprawy urządzenia dla Zamawiającego celem złożenia zamówienia na naprawę.  </w:t>
      </w:r>
    </w:p>
    <w:p>
      <w:pPr>
        <w:jc w:val="both"/>
        <w:rPr>
          <w:rFonts w:asciiTheme="minorHAnsi" w:hAnsiTheme="minorHAnsi" w:cstheme="minorHAnsi"/>
          <w:bCs/>
          <w:sz w:val="22"/>
          <w:szCs w:val="22"/>
        </w:rPr>
      </w:pPr>
      <w:r>
        <w:rPr>
          <w:rFonts w:asciiTheme="minorHAnsi" w:hAnsiTheme="minorHAnsi" w:cstheme="minorHAnsi"/>
          <w:bCs/>
          <w:sz w:val="22"/>
          <w:szCs w:val="22"/>
        </w:rPr>
        <w:t xml:space="preserve">   </w:t>
      </w:r>
    </w:p>
    <w:p>
      <w:pPr>
        <w:jc w:val="both"/>
        <w:rPr>
          <w:rFonts w:asciiTheme="minorHAnsi" w:hAnsiTheme="minorHAnsi" w:cstheme="minorHAnsi"/>
          <w:b/>
          <w:bCs/>
          <w:sz w:val="22"/>
          <w:szCs w:val="22"/>
        </w:rPr>
      </w:pPr>
      <w:r>
        <w:rPr>
          <w:rFonts w:asciiTheme="minorHAnsi" w:hAnsiTheme="minorHAnsi" w:cstheme="minorHAnsi"/>
          <w:b/>
          <w:bCs/>
          <w:sz w:val="22"/>
          <w:szCs w:val="22"/>
        </w:rPr>
        <w:t>Czas reakcji na odblokowanie urządzenia i uwolnienie pacjenta  zablokowanego na platformie przyschodowej do 1 godziny od czasu zgłoszenia.</w:t>
      </w:r>
    </w:p>
    <w:p>
      <w:pPr>
        <w:jc w:val="both"/>
        <w:rPr>
          <w:rFonts w:asciiTheme="minorHAnsi" w:hAnsiTheme="minorHAnsi" w:cstheme="minorHAnsi"/>
          <w:b/>
          <w:bCs/>
          <w:sz w:val="22"/>
          <w:szCs w:val="22"/>
        </w:rPr>
      </w:pPr>
      <w:r>
        <w:rPr>
          <w:rFonts w:asciiTheme="minorHAnsi" w:hAnsiTheme="minorHAnsi" w:cstheme="minorHAnsi"/>
          <w:b/>
          <w:bCs/>
          <w:sz w:val="22"/>
          <w:szCs w:val="22"/>
        </w:rPr>
        <w:t>Czas reakcji serwisu na zgłoszenie usterki powyższego urządzenia nie może przekroczyć 1 godzin od czasu jej zgłoszenia telefonicznego, e-mailem lub faxem.</w:t>
      </w:r>
    </w:p>
    <w:p>
      <w:pPr>
        <w:jc w:val="both"/>
        <w:rPr>
          <w:rFonts w:asciiTheme="minorHAnsi" w:hAnsiTheme="minorHAnsi" w:cstheme="minorHAnsi"/>
          <w:b/>
          <w:bCs/>
          <w:sz w:val="22"/>
          <w:szCs w:val="22"/>
        </w:rPr>
      </w:pPr>
      <w:r>
        <w:rPr>
          <w:rFonts w:asciiTheme="minorHAnsi" w:hAnsiTheme="minorHAnsi" w:cstheme="minorHAnsi"/>
          <w:b/>
          <w:bCs/>
          <w:sz w:val="22"/>
          <w:szCs w:val="22"/>
        </w:rPr>
        <w:t>Czas wykonania naprawy od zgłoszenia telefonicznego, e-mailem lub faxem do 12 godzin.</w:t>
      </w:r>
    </w:p>
    <w:p>
      <w:pPr>
        <w:jc w:val="both"/>
        <w:rPr>
          <w:rFonts w:asciiTheme="minorHAnsi" w:hAnsiTheme="minorHAnsi" w:cstheme="minorHAnsi"/>
          <w:b/>
          <w:bCs/>
          <w:sz w:val="22"/>
          <w:szCs w:val="22"/>
        </w:rPr>
      </w:pPr>
    </w:p>
    <w:p>
      <w:pPr>
        <w:jc w:val="both"/>
        <w:rPr>
          <w:rFonts w:asciiTheme="minorHAnsi" w:hAnsiTheme="minorHAnsi" w:cstheme="minorHAnsi"/>
          <w:bCs/>
          <w:sz w:val="22"/>
          <w:szCs w:val="22"/>
        </w:rPr>
      </w:pPr>
      <w:r>
        <w:rPr>
          <w:rFonts w:asciiTheme="minorHAnsi" w:hAnsiTheme="minorHAnsi" w:cstheme="minorHAnsi"/>
          <w:bCs/>
          <w:sz w:val="22"/>
          <w:szCs w:val="22"/>
        </w:rPr>
        <w:t>W przypadku wystąpienia poważnego uszkodzenia lub awarii urządzenia wykraczającego poza zakres konserwacji, Wykonawca jest zobowiązany niezwłocznie po stwierdzeniu awarii powiadomić o niej Zamawiającego, unieruchomić urządzenie i powiesić tabliczkę z informacją o awarii. Zawiadomienie winno zawierać szczegółowy opis uszkodzenia, koszt jego usunięcia z terminem i prawdopodobną przyczynę powstania.</w:t>
      </w:r>
    </w:p>
    <w:p>
      <w:pPr>
        <w:jc w:val="both"/>
        <w:rPr>
          <w:rFonts w:asciiTheme="minorHAnsi" w:hAnsiTheme="minorHAnsi" w:cstheme="minorHAnsi"/>
          <w:bCs/>
          <w:sz w:val="22"/>
          <w:szCs w:val="22"/>
        </w:rPr>
      </w:pPr>
      <w:r>
        <w:rPr>
          <w:rFonts w:asciiTheme="minorHAnsi" w:hAnsiTheme="minorHAnsi" w:cstheme="minorHAnsi"/>
          <w:bCs/>
          <w:sz w:val="22"/>
          <w:szCs w:val="22"/>
        </w:rPr>
        <w:t xml:space="preserve">Naprawa urządzenia wykonana będzie w oparciu o odrębne zamówienie/zlecenie. </w:t>
      </w:r>
    </w:p>
    <w:p>
      <w:pPr>
        <w:jc w:val="both"/>
        <w:rPr>
          <w:rFonts w:asciiTheme="minorHAnsi" w:hAnsiTheme="minorHAnsi" w:cstheme="minorHAnsi"/>
          <w:bCs/>
          <w:sz w:val="22"/>
          <w:szCs w:val="22"/>
        </w:rPr>
      </w:pPr>
    </w:p>
    <w:p>
      <w:pPr>
        <w:jc w:val="both"/>
        <w:rPr>
          <w:rFonts w:asciiTheme="minorHAnsi" w:hAnsiTheme="minorHAnsi" w:cstheme="minorHAnsi"/>
          <w:bCs/>
          <w:sz w:val="22"/>
          <w:szCs w:val="22"/>
        </w:rPr>
      </w:pPr>
      <w:r>
        <w:rPr>
          <w:rFonts w:asciiTheme="minorHAnsi" w:hAnsiTheme="minorHAnsi" w:cstheme="minorHAnsi"/>
          <w:b/>
          <w:bCs/>
          <w:sz w:val="22"/>
          <w:szCs w:val="22"/>
        </w:rPr>
        <w:t>Wykonawca przy świadczeniu usługi serwisowej w zakresie naprawy zobowiązuje się do wykonania naprawy w czasie liczonym od dnia zgłoszenia awarii</w:t>
      </w:r>
      <w:r>
        <w:rPr>
          <w:rFonts w:asciiTheme="minorHAnsi" w:hAnsiTheme="minorHAnsi" w:cstheme="minorHAnsi"/>
          <w:bCs/>
          <w:sz w:val="22"/>
          <w:szCs w:val="22"/>
        </w:rPr>
        <w:t xml:space="preserve">:    </w:t>
      </w:r>
    </w:p>
    <w:p>
      <w:pPr>
        <w:pStyle w:val="Akapitzlist"/>
        <w:numPr>
          <w:ilvl w:val="0"/>
          <w:numId w:val="10"/>
        </w:numPr>
        <w:ind w:left="284" w:hanging="284"/>
        <w:jc w:val="both"/>
        <w:rPr>
          <w:rFonts w:asciiTheme="minorHAnsi" w:hAnsiTheme="minorHAnsi" w:cstheme="minorHAnsi"/>
          <w:bCs/>
          <w:sz w:val="22"/>
          <w:szCs w:val="22"/>
        </w:rPr>
      </w:pPr>
      <w:r>
        <w:rPr>
          <w:rFonts w:asciiTheme="minorHAnsi" w:hAnsiTheme="minorHAnsi" w:cstheme="minorHAnsi"/>
          <w:bCs/>
          <w:sz w:val="22"/>
          <w:szCs w:val="22"/>
        </w:rPr>
        <w:t>do 3 dni roboczych pod warunkiem dostępności części zamiennych i części eksploatacyjnych</w:t>
      </w:r>
    </w:p>
    <w:p>
      <w:pPr>
        <w:pStyle w:val="Akapitzlist"/>
        <w:numPr>
          <w:ilvl w:val="0"/>
          <w:numId w:val="10"/>
        </w:numPr>
        <w:ind w:left="284" w:hanging="284"/>
        <w:jc w:val="both"/>
        <w:rPr>
          <w:rFonts w:asciiTheme="minorHAnsi" w:hAnsiTheme="minorHAnsi" w:cstheme="minorHAnsi"/>
          <w:bCs/>
          <w:sz w:val="22"/>
          <w:szCs w:val="22"/>
        </w:rPr>
      </w:pPr>
      <w:r>
        <w:rPr>
          <w:rFonts w:asciiTheme="minorHAnsi" w:hAnsiTheme="minorHAnsi" w:cstheme="minorHAnsi"/>
          <w:bCs/>
          <w:sz w:val="22"/>
          <w:szCs w:val="22"/>
        </w:rPr>
        <w:t xml:space="preserve">do 14 dni kalendarzowych jeżeli charakter awarii wskazuje na dłuższy termin naprawy </w:t>
      </w:r>
    </w:p>
    <w:p>
      <w:pPr>
        <w:pStyle w:val="Akapitzlist"/>
        <w:numPr>
          <w:ilvl w:val="0"/>
          <w:numId w:val="10"/>
        </w:numPr>
        <w:ind w:left="284" w:hanging="284"/>
        <w:jc w:val="both"/>
        <w:rPr>
          <w:rFonts w:asciiTheme="minorHAnsi" w:hAnsiTheme="minorHAnsi" w:cstheme="minorHAnsi"/>
          <w:bCs/>
          <w:sz w:val="22"/>
          <w:szCs w:val="22"/>
        </w:rPr>
      </w:pPr>
      <w:r>
        <w:rPr>
          <w:rFonts w:asciiTheme="minorHAnsi" w:hAnsiTheme="minorHAnsi" w:cstheme="minorHAnsi"/>
          <w:bCs/>
          <w:sz w:val="22"/>
          <w:szCs w:val="22"/>
        </w:rPr>
        <w:t xml:space="preserve">powyższe terminy do ustalenia z Zamawiającym z możliwością ich skrócenia do minimum </w:t>
      </w:r>
    </w:p>
    <w:p>
      <w:pPr>
        <w:pStyle w:val="Akapitzlist"/>
        <w:numPr>
          <w:ilvl w:val="0"/>
          <w:numId w:val="10"/>
        </w:numPr>
        <w:ind w:left="284" w:hanging="284"/>
        <w:jc w:val="both"/>
        <w:rPr>
          <w:rFonts w:asciiTheme="minorHAnsi" w:hAnsiTheme="minorHAnsi" w:cstheme="minorHAnsi"/>
          <w:bCs/>
          <w:sz w:val="22"/>
          <w:szCs w:val="22"/>
        </w:rPr>
      </w:pPr>
      <w:r>
        <w:rPr>
          <w:rFonts w:asciiTheme="minorHAnsi" w:hAnsiTheme="minorHAnsi" w:cstheme="minorHAnsi"/>
          <w:bCs/>
          <w:sz w:val="22"/>
          <w:szCs w:val="22"/>
        </w:rPr>
        <w:t xml:space="preserve">w terminie ustalonym przez strony w przypadkach uzasadnionych braków na rynku części  zamiennych lub części eksploatacyjnych </w:t>
      </w:r>
    </w:p>
    <w:p>
      <w:pPr>
        <w:pStyle w:val="Akapitzlist"/>
        <w:numPr>
          <w:ilvl w:val="0"/>
          <w:numId w:val="10"/>
        </w:numPr>
        <w:ind w:left="284" w:hanging="284"/>
        <w:jc w:val="both"/>
        <w:rPr>
          <w:rFonts w:asciiTheme="minorHAnsi" w:hAnsiTheme="minorHAnsi" w:cstheme="minorHAnsi"/>
          <w:bCs/>
          <w:sz w:val="22"/>
          <w:szCs w:val="22"/>
        </w:rPr>
      </w:pPr>
      <w:r>
        <w:rPr>
          <w:rFonts w:asciiTheme="minorHAnsi" w:hAnsiTheme="minorHAnsi" w:cstheme="minorHAnsi"/>
          <w:bCs/>
          <w:sz w:val="22"/>
          <w:szCs w:val="22"/>
        </w:rPr>
        <w:t>przed upływem terminów w przypadkach opisanych j.w. Wykonawca bezzwłocznie, zawiadomi pisemnie Zamawiającego o uzasadnionych przyczynach braku możliwości naprawy urządzenia w wyznaczonym terminie z jednoczesnym wskazaniem ostatecznego  terminu usunięcia awarii</w:t>
      </w:r>
    </w:p>
    <w:p>
      <w:pPr>
        <w:pStyle w:val="Akapitzlist"/>
        <w:numPr>
          <w:ilvl w:val="0"/>
          <w:numId w:val="10"/>
        </w:numPr>
        <w:ind w:left="284" w:hanging="284"/>
        <w:jc w:val="both"/>
        <w:rPr>
          <w:rFonts w:asciiTheme="minorHAnsi" w:hAnsiTheme="minorHAnsi" w:cstheme="minorHAnsi"/>
          <w:bCs/>
          <w:sz w:val="22"/>
          <w:szCs w:val="22"/>
        </w:rPr>
      </w:pPr>
      <w:r>
        <w:rPr>
          <w:rFonts w:asciiTheme="minorHAnsi" w:hAnsiTheme="minorHAnsi" w:cstheme="minorHAnsi"/>
          <w:bCs/>
          <w:sz w:val="22"/>
          <w:szCs w:val="22"/>
        </w:rPr>
        <w:t xml:space="preserve">w ramach realizowanych czynności serwisowych, Wykonawca zobowiązuje się zamontować części nowe, oryginalne lub zamienniki dopuszczone przez producenta urządzenia  </w:t>
      </w:r>
    </w:p>
    <w:p>
      <w:pPr>
        <w:jc w:val="both"/>
        <w:rPr>
          <w:rFonts w:asciiTheme="minorHAnsi" w:hAnsiTheme="minorHAnsi" w:cstheme="minorHAnsi"/>
          <w:bCs/>
          <w:sz w:val="22"/>
          <w:szCs w:val="22"/>
        </w:rPr>
      </w:pPr>
    </w:p>
    <w:p>
      <w:pPr>
        <w:jc w:val="both"/>
        <w:rPr>
          <w:rFonts w:asciiTheme="minorHAnsi" w:hAnsiTheme="minorHAnsi" w:cstheme="minorHAnsi"/>
          <w:b/>
          <w:bCs/>
          <w:sz w:val="22"/>
          <w:szCs w:val="22"/>
        </w:rPr>
      </w:pPr>
      <w:r>
        <w:rPr>
          <w:rFonts w:asciiTheme="minorHAnsi" w:hAnsiTheme="minorHAnsi" w:cstheme="minorHAnsi"/>
          <w:b/>
          <w:bCs/>
          <w:sz w:val="22"/>
          <w:szCs w:val="22"/>
        </w:rPr>
        <w:t xml:space="preserve">  Wykonawca przy świadczeniu usług serwisu zobowiązuje się do :</w:t>
      </w:r>
    </w:p>
    <w:p>
      <w:pPr>
        <w:pStyle w:val="Akapitzlist"/>
        <w:numPr>
          <w:ilvl w:val="0"/>
          <w:numId w:val="11"/>
        </w:numPr>
        <w:ind w:left="284" w:hanging="284"/>
        <w:jc w:val="both"/>
        <w:rPr>
          <w:rFonts w:asciiTheme="minorHAnsi" w:hAnsiTheme="minorHAnsi" w:cstheme="minorHAnsi"/>
          <w:bCs/>
          <w:sz w:val="22"/>
          <w:szCs w:val="22"/>
        </w:rPr>
      </w:pPr>
      <w:r>
        <w:rPr>
          <w:rFonts w:asciiTheme="minorHAnsi" w:hAnsiTheme="minorHAnsi" w:cstheme="minorHAnsi"/>
          <w:bCs/>
          <w:sz w:val="22"/>
          <w:szCs w:val="22"/>
        </w:rPr>
        <w:t xml:space="preserve">zagwarantowania przez świadczenie usługi serwisowej sprawnego utrzymania urządzenia w ruchu, a w szczególności niezawodności i bezpieczeństwa jego funkcjonowania, w tym zapewnienie ciągłości działania </w:t>
      </w:r>
    </w:p>
    <w:p>
      <w:pPr>
        <w:pStyle w:val="Akapitzlist"/>
        <w:numPr>
          <w:ilvl w:val="0"/>
          <w:numId w:val="11"/>
        </w:numPr>
        <w:ind w:left="284" w:hanging="284"/>
        <w:jc w:val="both"/>
        <w:rPr>
          <w:rFonts w:asciiTheme="minorHAnsi" w:hAnsiTheme="minorHAnsi" w:cstheme="minorHAnsi"/>
          <w:bCs/>
          <w:sz w:val="22"/>
          <w:szCs w:val="22"/>
        </w:rPr>
      </w:pPr>
      <w:r>
        <w:rPr>
          <w:rFonts w:asciiTheme="minorHAnsi" w:hAnsiTheme="minorHAnsi" w:cstheme="minorHAnsi"/>
          <w:bCs/>
          <w:sz w:val="22"/>
          <w:szCs w:val="22"/>
        </w:rPr>
        <w:t xml:space="preserve">comiesięczne / nie rzadziej niż co 30 dni / przeglądów i konserwacji, a także usuwania usterek, napraw dokonywanych i potwierdzanych wpisem w Dzienniku Konserwacji Urządzenia zgodnie z instrukcjami eksploatacji producenta, w tym Dokumentacją Techniczno-Ruchową (DTR) urządzenia oraz wymogami zawartymi w ustawie z dnia 21 grudnia 2000 r. o dozorze technicznym ( Dz.U. z 2024 poz. 1194 ze zmianami ), przepisami w zakresie bhp i p.poż   </w:t>
      </w:r>
    </w:p>
    <w:p>
      <w:pPr>
        <w:pStyle w:val="Akapitzlist"/>
        <w:numPr>
          <w:ilvl w:val="0"/>
          <w:numId w:val="11"/>
        </w:numPr>
        <w:ind w:left="284" w:hanging="284"/>
        <w:jc w:val="both"/>
        <w:rPr>
          <w:rFonts w:asciiTheme="minorHAnsi" w:hAnsiTheme="minorHAnsi" w:cstheme="minorHAnsi"/>
          <w:bCs/>
          <w:sz w:val="22"/>
          <w:szCs w:val="22"/>
        </w:rPr>
      </w:pPr>
      <w:r>
        <w:rPr>
          <w:rFonts w:asciiTheme="minorHAnsi" w:hAnsiTheme="minorHAnsi" w:cstheme="minorHAnsi"/>
          <w:bCs/>
          <w:sz w:val="22"/>
          <w:szCs w:val="22"/>
        </w:rPr>
        <w:t xml:space="preserve">przestrzegania terminów przeglądów dokonywanych przez Urząd Dozoru Technicznego i reprezentowania Zamawiającego przy czynnościach sprawdzających realizowanych przez UDT w ramach umowy oraz wynikającego wynagrodzenia </w:t>
      </w:r>
    </w:p>
    <w:p>
      <w:pPr>
        <w:pStyle w:val="Akapitzlist"/>
        <w:numPr>
          <w:ilvl w:val="0"/>
          <w:numId w:val="11"/>
        </w:numPr>
        <w:ind w:left="284" w:hanging="284"/>
        <w:jc w:val="both"/>
        <w:rPr>
          <w:rFonts w:asciiTheme="minorHAnsi" w:hAnsiTheme="minorHAnsi" w:cstheme="minorHAnsi"/>
          <w:bCs/>
          <w:sz w:val="22"/>
          <w:szCs w:val="22"/>
        </w:rPr>
      </w:pPr>
      <w:r>
        <w:rPr>
          <w:rFonts w:asciiTheme="minorHAnsi" w:hAnsiTheme="minorHAnsi" w:cstheme="minorHAnsi"/>
          <w:bCs/>
          <w:sz w:val="22"/>
          <w:szCs w:val="22"/>
        </w:rPr>
        <w:t xml:space="preserve">jeżeli w wyniku oceny stanu technicznego urządzenia inspektor Urzędu Dozoru Technicznego (UDT) nie dopuści do dalszej jego eksploatacji z powodu wad, które nie zgłaszał Wykonawca, wówczas zobowiązany on będzie, bezzwłocznie na własny koszt do doprowadzenia urządzenia do stanu, dopuszczającego do eksploatacji oraz do pokrycia kosztów dodatkowego przeglądu UDT. W przypadku gdy UDT nie dopuści do eksploatacji urządzenia dźwigowego, z powodu wad zgłoszonych przez Wykonawcę, a Zamawiający nie zleci ich usunięcia, koszty doprowadzenia urządzenia do eksploatacji pokrywa Zamawiający </w:t>
      </w:r>
    </w:p>
    <w:p>
      <w:pPr>
        <w:pStyle w:val="Akapitzlist"/>
        <w:numPr>
          <w:ilvl w:val="0"/>
          <w:numId w:val="11"/>
        </w:numPr>
        <w:ind w:left="284" w:hanging="284"/>
        <w:jc w:val="both"/>
        <w:rPr>
          <w:rFonts w:asciiTheme="minorHAnsi" w:hAnsiTheme="minorHAnsi" w:cstheme="minorHAnsi"/>
          <w:bCs/>
          <w:sz w:val="22"/>
          <w:szCs w:val="22"/>
        </w:rPr>
      </w:pPr>
      <w:r>
        <w:rPr>
          <w:rFonts w:asciiTheme="minorHAnsi" w:hAnsiTheme="minorHAnsi" w:cstheme="minorHAnsi"/>
          <w:bCs/>
          <w:sz w:val="22"/>
          <w:szCs w:val="22"/>
        </w:rPr>
        <w:t xml:space="preserve">raz do roku Wykonawca w uzgodnieniu z Zamawiającym w uzgodnionych terminach przeprowadzi szkolenie wyznaczonych przez Zamawiającego osób tj. pracowników Zamawiającego i pracowników firmy ochraniarskiej w zakresie postępowania w przypadku awarii urządzeń objętych przedmiotem </w:t>
      </w:r>
      <w:r>
        <w:rPr>
          <w:rFonts w:asciiTheme="minorHAnsi" w:hAnsiTheme="minorHAnsi" w:cstheme="minorHAnsi"/>
          <w:bCs/>
          <w:sz w:val="22"/>
          <w:szCs w:val="22"/>
        </w:rPr>
        <w:lastRenderedPageBreak/>
        <w:t>zamówienia, w tym uwalniania pacjenta zablokowanego na platformie. Po zakończeniu szkolenia Wykonawca sporządzi i przekaże Zamawiającemu Protokół szkolenia zawierający datę, miejsce szkolenia, nazwę urządzenia, nazwiska i imiona osób przeszkolonych</w:t>
      </w:r>
    </w:p>
    <w:p>
      <w:pPr>
        <w:pStyle w:val="Akapitzlist"/>
        <w:numPr>
          <w:ilvl w:val="0"/>
          <w:numId w:val="11"/>
        </w:numPr>
        <w:ind w:left="284" w:hanging="284"/>
        <w:jc w:val="both"/>
        <w:rPr>
          <w:rFonts w:asciiTheme="minorHAnsi" w:hAnsiTheme="minorHAnsi" w:cstheme="minorHAnsi"/>
          <w:bCs/>
          <w:sz w:val="22"/>
          <w:szCs w:val="22"/>
        </w:rPr>
      </w:pPr>
      <w:r>
        <w:rPr>
          <w:rFonts w:asciiTheme="minorHAnsi" w:hAnsiTheme="minorHAnsi" w:cstheme="minorHAnsi"/>
          <w:bCs/>
          <w:sz w:val="22"/>
          <w:szCs w:val="22"/>
        </w:rPr>
        <w:t xml:space="preserve">w ramach wykonywanych czynności niezwłoczne powiadomienie Zamawiającego o stwierdzonych przypadkach dewastacji, wadliwej eksploatacji urządzenia, usterkach i konieczności dokonywania naprawy urządzenia </w:t>
      </w:r>
    </w:p>
    <w:p>
      <w:pPr>
        <w:pStyle w:val="Akapitzlist"/>
        <w:numPr>
          <w:ilvl w:val="0"/>
          <w:numId w:val="11"/>
        </w:numPr>
        <w:ind w:left="284" w:hanging="284"/>
        <w:jc w:val="both"/>
        <w:rPr>
          <w:rFonts w:asciiTheme="minorHAnsi" w:hAnsiTheme="minorHAnsi" w:cstheme="minorHAnsi"/>
          <w:bCs/>
          <w:sz w:val="22"/>
          <w:szCs w:val="22"/>
        </w:rPr>
      </w:pPr>
      <w:r>
        <w:rPr>
          <w:rFonts w:asciiTheme="minorHAnsi" w:hAnsiTheme="minorHAnsi" w:cstheme="minorHAnsi"/>
          <w:bCs/>
          <w:sz w:val="22"/>
          <w:szCs w:val="22"/>
        </w:rPr>
        <w:t>oddelegowania do realizacji zamówienia pracowników posiadających uprawnienia potwierdzone ważnym świadectwem kwalifikacji E i D do eksploatacji urządzeń, instalacji i sieci energetycznych o napięciu do 1 kV oraz posiadających uprawnienia do prowadzenia konserwacji urządzeń dźwigowych potwierdzone zaświadczeniem kwalifikacyjnym wydanym przez właściwy organu dozoru technicznego. Zamawiający zastrzega sobie prawo do kontroli powyższego, pod rygorem odstąpienia przez Zamawiającego od umowy z przyczyn leżących po stronie Wykonawcy</w:t>
      </w:r>
    </w:p>
    <w:p>
      <w:pPr>
        <w:pStyle w:val="Akapitzlist"/>
        <w:numPr>
          <w:ilvl w:val="0"/>
          <w:numId w:val="11"/>
        </w:numPr>
        <w:ind w:left="284" w:hanging="284"/>
        <w:jc w:val="both"/>
        <w:rPr>
          <w:rFonts w:asciiTheme="minorHAnsi" w:hAnsiTheme="minorHAnsi" w:cstheme="minorHAnsi"/>
          <w:bCs/>
          <w:sz w:val="22"/>
          <w:szCs w:val="22"/>
        </w:rPr>
      </w:pPr>
      <w:r>
        <w:rPr>
          <w:rFonts w:asciiTheme="minorHAnsi" w:hAnsiTheme="minorHAnsi" w:cstheme="minorHAnsi"/>
          <w:bCs/>
          <w:sz w:val="22"/>
          <w:szCs w:val="22"/>
        </w:rPr>
        <w:t>uruchomienie w okresie obowiązywania umowy całodobowego telefonu: ……………….  i zapewnienie pogotowia serwisowego przez cała dobę, we wszystkie dni roku (wliczając w to dni wolne od pracy) gwarantując interwencję dla urządzenia objętego umową, w czasie nie dłuższym niż 1 godzina od godziny zgłoszenia. W ramach pogotowia serwisowego Wykonawca zobowiązany jest do:</w:t>
      </w:r>
    </w:p>
    <w:p>
      <w:pPr>
        <w:pStyle w:val="Akapitzlist"/>
        <w:numPr>
          <w:ilvl w:val="0"/>
          <w:numId w:val="11"/>
        </w:numPr>
        <w:ind w:left="284" w:hanging="284"/>
        <w:jc w:val="both"/>
        <w:rPr>
          <w:rFonts w:asciiTheme="minorHAnsi" w:hAnsiTheme="minorHAnsi" w:cstheme="minorHAnsi"/>
          <w:bCs/>
          <w:sz w:val="22"/>
          <w:szCs w:val="22"/>
        </w:rPr>
      </w:pPr>
      <w:r>
        <w:rPr>
          <w:rFonts w:asciiTheme="minorHAnsi" w:hAnsiTheme="minorHAnsi" w:cstheme="minorHAnsi"/>
          <w:bCs/>
          <w:sz w:val="22"/>
          <w:szCs w:val="22"/>
        </w:rPr>
        <w:t xml:space="preserve">natychmiastowego przyjazdu i uwolnienia pacjenta z urządzenia </w:t>
      </w:r>
    </w:p>
    <w:p>
      <w:pPr>
        <w:pStyle w:val="Akapitzlist"/>
        <w:numPr>
          <w:ilvl w:val="0"/>
          <w:numId w:val="12"/>
        </w:numPr>
        <w:jc w:val="both"/>
        <w:rPr>
          <w:rFonts w:asciiTheme="minorHAnsi" w:hAnsiTheme="minorHAnsi" w:cstheme="minorHAnsi"/>
          <w:bCs/>
          <w:sz w:val="22"/>
          <w:szCs w:val="22"/>
        </w:rPr>
      </w:pPr>
      <w:r>
        <w:rPr>
          <w:rFonts w:asciiTheme="minorHAnsi" w:hAnsiTheme="minorHAnsi" w:cstheme="minorHAnsi"/>
          <w:bCs/>
          <w:sz w:val="22"/>
          <w:szCs w:val="22"/>
        </w:rPr>
        <w:t>usunięcia przyczyny zatrzymania urządzenia, jeżeli czynność ta jest możliwa do wykonania podczas interwencji</w:t>
      </w:r>
    </w:p>
    <w:p>
      <w:pPr>
        <w:pStyle w:val="Akapitzlist"/>
        <w:numPr>
          <w:ilvl w:val="0"/>
          <w:numId w:val="12"/>
        </w:numPr>
        <w:jc w:val="both"/>
        <w:rPr>
          <w:rFonts w:asciiTheme="minorHAnsi" w:hAnsiTheme="minorHAnsi" w:cstheme="minorHAnsi"/>
          <w:bCs/>
          <w:sz w:val="22"/>
          <w:szCs w:val="22"/>
        </w:rPr>
      </w:pPr>
      <w:r>
        <w:rPr>
          <w:rFonts w:asciiTheme="minorHAnsi" w:hAnsiTheme="minorHAnsi" w:cstheme="minorHAnsi"/>
          <w:bCs/>
          <w:sz w:val="22"/>
          <w:szCs w:val="22"/>
        </w:rPr>
        <w:t>w przypadku konieczności naprawy ustalenie zakresu i kosztu naprawy oraz czasu przestoju urządzenia</w:t>
      </w:r>
    </w:p>
    <w:p>
      <w:pPr>
        <w:pStyle w:val="Akapitzlist"/>
        <w:numPr>
          <w:ilvl w:val="0"/>
          <w:numId w:val="12"/>
        </w:numPr>
        <w:jc w:val="both"/>
        <w:rPr>
          <w:rFonts w:asciiTheme="minorHAnsi" w:hAnsiTheme="minorHAnsi" w:cstheme="minorHAnsi"/>
          <w:bCs/>
          <w:sz w:val="22"/>
          <w:szCs w:val="22"/>
        </w:rPr>
      </w:pPr>
      <w:r>
        <w:rPr>
          <w:rFonts w:asciiTheme="minorHAnsi" w:hAnsiTheme="minorHAnsi" w:cstheme="minorHAnsi"/>
          <w:bCs/>
          <w:sz w:val="22"/>
          <w:szCs w:val="22"/>
        </w:rPr>
        <w:t xml:space="preserve">wydania opinii o stanie technicznym urządzenia, w szczególności w przypadku poważnych awarii wymagających dłuższych przestojów urządzenia </w:t>
      </w:r>
    </w:p>
    <w:p>
      <w:pPr>
        <w:pStyle w:val="Akapitzlist"/>
        <w:numPr>
          <w:ilvl w:val="0"/>
          <w:numId w:val="11"/>
        </w:numPr>
        <w:ind w:left="284" w:hanging="426"/>
        <w:jc w:val="both"/>
        <w:rPr>
          <w:rFonts w:asciiTheme="minorHAnsi" w:hAnsiTheme="minorHAnsi" w:cstheme="minorHAnsi"/>
          <w:bCs/>
          <w:sz w:val="22"/>
          <w:szCs w:val="22"/>
        </w:rPr>
      </w:pPr>
      <w:r>
        <w:rPr>
          <w:rFonts w:asciiTheme="minorHAnsi" w:hAnsiTheme="minorHAnsi" w:cstheme="minorHAnsi"/>
          <w:bCs/>
          <w:sz w:val="22"/>
          <w:szCs w:val="22"/>
        </w:rPr>
        <w:t xml:space="preserve">w trakcie wykonywania usług serwisowych, jak również po ich zakończeniu w danym dniu, Wykonawca zobowiązany jest do utrzymania i pozostawienia miejsca pracy w należytym porządku, a także do odpowiedniego zabezpieczenia i oznakowania urządzenia podczas naprawy </w:t>
      </w:r>
    </w:p>
    <w:p>
      <w:pPr>
        <w:jc w:val="both"/>
        <w:rPr>
          <w:rFonts w:asciiTheme="minorHAnsi" w:hAnsiTheme="minorHAnsi" w:cstheme="minorHAnsi"/>
          <w:bCs/>
          <w:sz w:val="22"/>
          <w:szCs w:val="22"/>
        </w:rPr>
      </w:pPr>
    </w:p>
    <w:p>
      <w:pPr>
        <w:jc w:val="both"/>
        <w:rPr>
          <w:rFonts w:asciiTheme="minorHAnsi" w:hAnsiTheme="minorHAnsi" w:cstheme="minorHAnsi"/>
          <w:b/>
          <w:bCs/>
          <w:sz w:val="22"/>
          <w:szCs w:val="22"/>
        </w:rPr>
      </w:pPr>
      <w:r>
        <w:rPr>
          <w:rFonts w:asciiTheme="minorHAnsi" w:hAnsiTheme="minorHAnsi" w:cstheme="minorHAnsi"/>
          <w:b/>
          <w:bCs/>
          <w:sz w:val="22"/>
          <w:szCs w:val="22"/>
        </w:rPr>
        <w:t xml:space="preserve">Do konserwacji urządzenia należy wykonanie niezbędnych pomiarów elektrycznych zgodnie z obowiązującymi przepisami a także wykonanie dokumentacji dotyczącej stopnia wykorzystania resursu urządzenia zgodnie z wymogami stawianymi przez Urząd Dozoru Technicznego – powyższe badania i dokumentację wykonuje Wykonawca na koszt własny  a protokoły dostarcza Zamawiającemu. </w:t>
      </w:r>
    </w:p>
    <w:p>
      <w:pPr>
        <w:jc w:val="both"/>
        <w:rPr>
          <w:rFonts w:asciiTheme="minorHAnsi" w:hAnsiTheme="minorHAnsi" w:cstheme="minorHAnsi"/>
          <w:b/>
          <w:bCs/>
          <w:sz w:val="22"/>
          <w:szCs w:val="22"/>
        </w:rPr>
      </w:pPr>
    </w:p>
    <w:p>
      <w:pPr>
        <w:jc w:val="both"/>
        <w:rPr>
          <w:rFonts w:asciiTheme="minorHAnsi" w:hAnsiTheme="minorHAnsi" w:cstheme="minorHAnsi"/>
          <w:b/>
          <w:bCs/>
          <w:sz w:val="22"/>
          <w:szCs w:val="22"/>
        </w:rPr>
      </w:pPr>
      <w:r>
        <w:rPr>
          <w:rFonts w:asciiTheme="minorHAnsi" w:hAnsiTheme="minorHAnsi" w:cstheme="minorHAnsi"/>
          <w:b/>
          <w:bCs/>
          <w:sz w:val="22"/>
          <w:szCs w:val="22"/>
        </w:rPr>
        <w:t>Kary umowny za czynności związane z OPZ:</w:t>
      </w:r>
    </w:p>
    <w:p>
      <w:pPr>
        <w:jc w:val="both"/>
        <w:rPr>
          <w:rFonts w:asciiTheme="minorHAnsi" w:hAnsiTheme="minorHAnsi" w:cstheme="minorHAnsi"/>
          <w:b/>
          <w:bCs/>
          <w:sz w:val="22"/>
          <w:szCs w:val="22"/>
        </w:rPr>
      </w:pPr>
    </w:p>
    <w:p>
      <w:pPr>
        <w:jc w:val="both"/>
        <w:rPr>
          <w:rFonts w:asciiTheme="minorHAnsi" w:hAnsiTheme="minorHAnsi" w:cstheme="minorHAnsi"/>
          <w:bCs/>
          <w:sz w:val="22"/>
          <w:szCs w:val="22"/>
        </w:rPr>
      </w:pPr>
      <w:r>
        <w:rPr>
          <w:rFonts w:asciiTheme="minorHAnsi" w:hAnsiTheme="minorHAnsi" w:cstheme="minorHAnsi"/>
          <w:bCs/>
          <w:sz w:val="22"/>
          <w:szCs w:val="22"/>
        </w:rPr>
        <w:t xml:space="preserve">- 1/30 kwoty wynagrodzenia brutto za każdy dzień zawinionego przez Wykonawcę postoju dźwigu. Za każdy dzień postoju uważa się przerwę nie mniejszą niż 6 godzin, która wystąpiła w godzinach pracy tj. między 07:00 – 15:00. W godzinach 15:00 – 07:00 Wykonawca zapewnia w wypadkach awaryjnych przyjazd Pogotowia Dźwigowego do platformy, która uległa awarii. </w:t>
      </w:r>
    </w:p>
    <w:p>
      <w:pPr>
        <w:jc w:val="both"/>
        <w:rPr>
          <w:rFonts w:asciiTheme="minorHAnsi" w:hAnsiTheme="minorHAnsi" w:cstheme="minorHAnsi"/>
          <w:sz w:val="22"/>
          <w:szCs w:val="22"/>
        </w:rPr>
      </w:pPr>
      <w:r>
        <w:rPr>
          <w:rFonts w:asciiTheme="minorHAnsi" w:hAnsiTheme="minorHAnsi" w:cstheme="minorHAnsi"/>
          <w:bCs/>
          <w:sz w:val="22"/>
          <w:szCs w:val="22"/>
        </w:rPr>
        <w:t xml:space="preserve">- Czas reakcji serwisu na zgłoszoną usterkę platformy przyschodowej nie może przekroczyć 1 godziny od chwili zgłoszenia. W przypadku opóźnienia polegającej na niedotrzymaniu terminu, Wykonawca zapłaci Zamawiającemu karę umowną w wysokości 100,00 zł za każdą rozpoczętą godzinę opóźnienia.  </w:t>
      </w:r>
    </w:p>
    <w:p>
      <w:pPr>
        <w:jc w:val="both"/>
        <w:rPr>
          <w:rFonts w:asciiTheme="minorHAnsi" w:hAnsiTheme="minorHAnsi" w:cstheme="minorHAnsi"/>
          <w:sz w:val="22"/>
          <w:szCs w:val="22"/>
        </w:rPr>
      </w:pPr>
      <w:r>
        <w:rPr>
          <w:rFonts w:asciiTheme="minorHAnsi" w:hAnsiTheme="minorHAnsi" w:cstheme="minorHAnsi"/>
          <w:sz w:val="22"/>
          <w:szCs w:val="22"/>
        </w:rPr>
        <w:t xml:space="preserve">                                                                                                       </w:t>
      </w:r>
    </w:p>
    <w:p>
      <w:pPr>
        <w:jc w:val="both"/>
        <w:rPr>
          <w:rFonts w:asciiTheme="minorHAnsi" w:hAnsiTheme="minorHAnsi" w:cstheme="minorHAnsi"/>
          <w:sz w:val="22"/>
          <w:szCs w:val="22"/>
        </w:rPr>
      </w:pPr>
      <w:r>
        <w:rPr>
          <w:rFonts w:asciiTheme="minorHAnsi" w:hAnsiTheme="minorHAnsi" w:cstheme="minorHAnsi"/>
          <w:bCs/>
          <w:sz w:val="22"/>
          <w:szCs w:val="22"/>
        </w:rPr>
        <w:t xml:space="preserve">- Czas reakcji serwisu w przypadku zablokowania platformy przyschodowej z pacjentem nie może przekroczyć 1 godziny od chwili zgłoszenia. W przypadku opóźnienia polegającej na niedotrzymaniu terminu, Wykonawca zapłaci Zamawiającemu karę umowną w wysokości 200,00 zł za każdą rozpoczętą godzinę opóźnienia.  </w:t>
      </w:r>
    </w:p>
    <w:p>
      <w:pPr>
        <w:spacing w:after="200" w:line="276" w:lineRule="auto"/>
        <w:rPr>
          <w:rFonts w:asciiTheme="minorHAnsi" w:hAnsiTheme="minorHAnsi" w:cstheme="minorHAnsi"/>
          <w:sz w:val="22"/>
          <w:szCs w:val="22"/>
        </w:rPr>
      </w:pPr>
    </w:p>
    <w:p>
      <w:pPr>
        <w:spacing w:after="200" w:line="276" w:lineRule="auto"/>
        <w:rPr>
          <w:rFonts w:asciiTheme="minorHAnsi" w:hAnsiTheme="minorHAnsi" w:cstheme="minorHAnsi"/>
          <w:sz w:val="22"/>
          <w:szCs w:val="22"/>
        </w:rPr>
      </w:pPr>
    </w:p>
    <w:p>
      <w:pPr>
        <w:spacing w:after="200" w:line="276" w:lineRule="auto"/>
        <w:rPr>
          <w:rFonts w:asciiTheme="minorHAnsi" w:hAnsiTheme="minorHAnsi" w:cstheme="minorHAnsi"/>
          <w:sz w:val="22"/>
          <w:szCs w:val="22"/>
        </w:rPr>
      </w:pPr>
      <w:bookmarkStart w:id="0" w:name="_GoBack"/>
      <w:bookmarkEnd w:id="0"/>
    </w:p>
    <w:p>
      <w:pPr>
        <w:spacing w:after="200" w:line="276" w:lineRule="auto"/>
        <w:rPr>
          <w:rFonts w:asciiTheme="minorHAnsi" w:hAnsiTheme="minorHAnsi" w:cstheme="minorHAnsi"/>
          <w:b/>
          <w:sz w:val="22"/>
          <w:szCs w:val="22"/>
        </w:rPr>
      </w:pPr>
      <w:r>
        <w:rPr>
          <w:rFonts w:asciiTheme="minorHAnsi" w:hAnsiTheme="minorHAnsi" w:cstheme="minorHAnsi"/>
          <w:sz w:val="22"/>
          <w:szCs w:val="22"/>
        </w:rPr>
        <w:lastRenderedPageBreak/>
        <w:t xml:space="preserve">                                         </w:t>
      </w:r>
      <w:r>
        <w:rPr>
          <w:rFonts w:asciiTheme="minorHAnsi" w:hAnsiTheme="minorHAnsi" w:cstheme="minorHAnsi"/>
          <w:b/>
          <w:sz w:val="22"/>
          <w:szCs w:val="22"/>
        </w:rPr>
        <w:t>PROTOKOŁ / DOWÓD</w:t>
      </w:r>
    </w:p>
    <w:p>
      <w:pPr>
        <w:spacing w:after="200" w:line="276" w:lineRule="auto"/>
        <w:rPr>
          <w:rFonts w:asciiTheme="minorHAnsi" w:hAnsiTheme="minorHAnsi" w:cstheme="minorHAnsi"/>
          <w:b/>
          <w:sz w:val="22"/>
          <w:szCs w:val="22"/>
        </w:rPr>
      </w:pPr>
    </w:p>
    <w:p>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Przeprowadzenia Konserwacji Urządzenia dla Osób Niepełnosprawnych  </w:t>
      </w:r>
    </w:p>
    <w:p>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 W miesiącu / rok  …………………….</w:t>
      </w:r>
    </w:p>
    <w:p>
      <w:pPr>
        <w:spacing w:after="200" w:line="276" w:lineRule="auto"/>
        <w:rPr>
          <w:rFonts w:asciiTheme="minorHAnsi" w:hAnsiTheme="minorHAnsi" w:cstheme="minorHAnsi"/>
          <w:sz w:val="22"/>
          <w:szCs w:val="22"/>
        </w:rPr>
      </w:pPr>
    </w:p>
    <w:p>
      <w:pPr>
        <w:spacing w:after="200" w:line="276" w:lineRule="auto"/>
        <w:rPr>
          <w:rFonts w:asciiTheme="minorHAnsi" w:hAnsiTheme="minorHAnsi" w:cstheme="minorHAnsi"/>
          <w:sz w:val="22"/>
          <w:szCs w:val="22"/>
        </w:rPr>
      </w:pPr>
    </w:p>
    <w:p>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Została przeprowadzona konserwacja urządzenia dla osób niepełnosprawnych platforma przyschodowa zewnętrzna sztuk 1 zainstalowana i eksploatowana w budynku D Regionalnego Szpitala w Kołobrzegu ul. Łopuskiego 31 – 33. </w:t>
      </w:r>
    </w:p>
    <w:p>
      <w:pPr>
        <w:spacing w:after="200" w:line="276" w:lineRule="auto"/>
        <w:rPr>
          <w:rFonts w:asciiTheme="minorHAnsi" w:hAnsiTheme="minorHAnsi" w:cstheme="minorHAnsi"/>
          <w:sz w:val="22"/>
          <w:szCs w:val="22"/>
        </w:rPr>
      </w:pPr>
    </w:p>
    <w:p>
      <w:pPr>
        <w:spacing w:line="276" w:lineRule="auto"/>
        <w:rPr>
          <w:rFonts w:asciiTheme="minorHAnsi" w:hAnsiTheme="minorHAnsi" w:cstheme="minorHAnsi"/>
          <w:sz w:val="22"/>
          <w:szCs w:val="22"/>
        </w:rPr>
      </w:pPr>
      <w:r>
        <w:rPr>
          <w:rFonts w:asciiTheme="minorHAnsi" w:hAnsiTheme="minorHAnsi" w:cstheme="minorHAnsi"/>
          <w:sz w:val="22"/>
          <w:szCs w:val="22"/>
        </w:rPr>
        <w:t>Urządzenie : Urządzenie dla osób niepełnosprawnych / platforma /</w:t>
      </w:r>
    </w:p>
    <w:p>
      <w:pPr>
        <w:spacing w:line="276" w:lineRule="auto"/>
        <w:rPr>
          <w:rFonts w:asciiTheme="minorHAnsi" w:hAnsiTheme="minorHAnsi" w:cstheme="minorHAnsi"/>
          <w:sz w:val="22"/>
          <w:szCs w:val="22"/>
        </w:rPr>
      </w:pPr>
      <w:r>
        <w:rPr>
          <w:rFonts w:asciiTheme="minorHAnsi" w:hAnsiTheme="minorHAnsi" w:cstheme="minorHAnsi"/>
          <w:sz w:val="22"/>
          <w:szCs w:val="22"/>
        </w:rPr>
        <w:t xml:space="preserve">Typ : OMEGA – F </w:t>
      </w:r>
    </w:p>
    <w:p>
      <w:pPr>
        <w:spacing w:line="276" w:lineRule="auto"/>
        <w:rPr>
          <w:rFonts w:asciiTheme="minorHAnsi" w:hAnsiTheme="minorHAnsi" w:cstheme="minorHAnsi"/>
          <w:sz w:val="22"/>
          <w:szCs w:val="22"/>
        </w:rPr>
      </w:pPr>
      <w:r>
        <w:rPr>
          <w:rFonts w:asciiTheme="minorHAnsi" w:hAnsiTheme="minorHAnsi" w:cstheme="minorHAnsi"/>
          <w:sz w:val="22"/>
          <w:szCs w:val="22"/>
        </w:rPr>
        <w:t>Wytwórca : LIFT PLUS PL KACZMARCZYK SP.J.</w:t>
      </w:r>
    </w:p>
    <w:p>
      <w:pPr>
        <w:spacing w:line="276" w:lineRule="auto"/>
        <w:rPr>
          <w:rFonts w:asciiTheme="minorHAnsi" w:hAnsiTheme="minorHAnsi" w:cstheme="minorHAnsi"/>
          <w:sz w:val="22"/>
          <w:szCs w:val="22"/>
        </w:rPr>
      </w:pPr>
      <w:r>
        <w:rPr>
          <w:rFonts w:asciiTheme="minorHAnsi" w:hAnsiTheme="minorHAnsi" w:cstheme="minorHAnsi"/>
          <w:sz w:val="22"/>
          <w:szCs w:val="22"/>
        </w:rPr>
        <w:t>Udźwig : 300 kg</w:t>
      </w:r>
    </w:p>
    <w:p>
      <w:pPr>
        <w:spacing w:line="276" w:lineRule="auto"/>
        <w:rPr>
          <w:rFonts w:asciiTheme="minorHAnsi" w:hAnsiTheme="minorHAnsi" w:cstheme="minorHAnsi"/>
          <w:sz w:val="22"/>
          <w:szCs w:val="22"/>
        </w:rPr>
      </w:pPr>
      <w:r>
        <w:rPr>
          <w:rFonts w:asciiTheme="minorHAnsi" w:hAnsiTheme="minorHAnsi" w:cstheme="minorHAnsi"/>
          <w:sz w:val="22"/>
          <w:szCs w:val="22"/>
        </w:rPr>
        <w:t>Ilość przystanków : 2</w:t>
      </w:r>
    </w:p>
    <w:p>
      <w:pPr>
        <w:spacing w:line="276" w:lineRule="auto"/>
        <w:rPr>
          <w:rFonts w:asciiTheme="minorHAnsi" w:hAnsiTheme="minorHAnsi" w:cstheme="minorHAnsi"/>
          <w:sz w:val="22"/>
          <w:szCs w:val="22"/>
        </w:rPr>
      </w:pPr>
      <w:r>
        <w:rPr>
          <w:rFonts w:asciiTheme="minorHAnsi" w:hAnsiTheme="minorHAnsi" w:cstheme="minorHAnsi"/>
          <w:sz w:val="22"/>
          <w:szCs w:val="22"/>
        </w:rPr>
        <w:t xml:space="preserve">Rok budowy : 2019 </w:t>
      </w:r>
    </w:p>
    <w:p>
      <w:pPr>
        <w:spacing w:line="276" w:lineRule="auto"/>
        <w:rPr>
          <w:rFonts w:asciiTheme="minorHAnsi" w:hAnsiTheme="minorHAnsi" w:cstheme="minorHAnsi"/>
          <w:sz w:val="22"/>
          <w:szCs w:val="22"/>
        </w:rPr>
      </w:pPr>
    </w:p>
    <w:p>
      <w:pPr>
        <w:spacing w:line="276" w:lineRule="auto"/>
        <w:rPr>
          <w:rFonts w:asciiTheme="minorHAnsi" w:hAnsiTheme="minorHAnsi" w:cstheme="minorHAnsi"/>
          <w:sz w:val="22"/>
          <w:szCs w:val="22"/>
        </w:rPr>
      </w:pPr>
    </w:p>
    <w:p>
      <w:pPr>
        <w:spacing w:line="276" w:lineRule="auto"/>
        <w:rPr>
          <w:rFonts w:asciiTheme="minorHAnsi" w:hAnsiTheme="minorHAnsi" w:cstheme="minorHAnsi"/>
          <w:sz w:val="22"/>
          <w:szCs w:val="22"/>
        </w:rPr>
      </w:pPr>
      <w:r>
        <w:rPr>
          <w:rFonts w:asciiTheme="minorHAnsi" w:hAnsiTheme="minorHAnsi" w:cstheme="minorHAnsi"/>
          <w:sz w:val="22"/>
          <w:szCs w:val="22"/>
        </w:rPr>
        <w:t>Uwagi konserwatora / użytkownika  o stanie technicznym urządzenia dla osób niepełnosprawnych / platforma /</w:t>
      </w:r>
    </w:p>
    <w:p>
      <w:pPr>
        <w:spacing w:line="276" w:lineRule="auto"/>
        <w:rPr>
          <w:rFonts w:asciiTheme="minorHAnsi" w:hAnsiTheme="minorHAnsi" w:cstheme="minorHAnsi"/>
          <w:sz w:val="22"/>
          <w:szCs w:val="22"/>
        </w:rPr>
      </w:pPr>
    </w:p>
    <w:p>
      <w:pPr>
        <w:spacing w:line="276" w:lineRule="auto"/>
        <w:rPr>
          <w:rFonts w:asciiTheme="minorHAnsi" w:hAnsiTheme="minorHAnsi" w:cstheme="minorHAnsi"/>
          <w:sz w:val="22"/>
          <w:szCs w:val="22"/>
        </w:rPr>
      </w:pPr>
      <w:r>
        <w:rPr>
          <w:rFonts w:asciiTheme="minorHAnsi" w:hAnsiTheme="minorHAnsi" w:cstheme="minorHAnsi"/>
          <w:sz w:val="22"/>
          <w:szCs w:val="22"/>
        </w:rPr>
        <w:t>……………………………………………………………………………</w:t>
      </w:r>
    </w:p>
    <w:p>
      <w:pPr>
        <w:spacing w:line="276" w:lineRule="auto"/>
        <w:rPr>
          <w:rFonts w:asciiTheme="minorHAnsi" w:hAnsiTheme="minorHAnsi" w:cstheme="minorHAnsi"/>
          <w:sz w:val="22"/>
          <w:szCs w:val="22"/>
        </w:rPr>
      </w:pPr>
    </w:p>
    <w:p>
      <w:pPr>
        <w:spacing w:line="276" w:lineRule="auto"/>
        <w:rPr>
          <w:rFonts w:asciiTheme="minorHAnsi" w:hAnsiTheme="minorHAnsi" w:cstheme="minorHAnsi"/>
          <w:sz w:val="22"/>
          <w:szCs w:val="22"/>
        </w:rPr>
      </w:pPr>
      <w:r>
        <w:rPr>
          <w:rFonts w:asciiTheme="minorHAnsi" w:hAnsiTheme="minorHAnsi" w:cstheme="minorHAnsi"/>
          <w:sz w:val="22"/>
          <w:szCs w:val="22"/>
        </w:rPr>
        <w:t>……………………………………………………………………………</w:t>
      </w:r>
    </w:p>
    <w:p>
      <w:pPr>
        <w:spacing w:line="276" w:lineRule="auto"/>
        <w:rPr>
          <w:rFonts w:asciiTheme="minorHAnsi" w:hAnsiTheme="minorHAnsi" w:cstheme="minorHAnsi"/>
          <w:sz w:val="22"/>
          <w:szCs w:val="22"/>
        </w:rPr>
      </w:pPr>
    </w:p>
    <w:p>
      <w:pPr>
        <w:spacing w:line="276" w:lineRule="auto"/>
        <w:rPr>
          <w:rFonts w:asciiTheme="minorHAnsi" w:hAnsiTheme="minorHAnsi" w:cstheme="minorHAnsi"/>
          <w:sz w:val="22"/>
          <w:szCs w:val="22"/>
        </w:rPr>
      </w:pPr>
      <w:r>
        <w:rPr>
          <w:rFonts w:asciiTheme="minorHAnsi" w:hAnsiTheme="minorHAnsi" w:cstheme="minorHAnsi"/>
          <w:sz w:val="22"/>
          <w:szCs w:val="22"/>
        </w:rPr>
        <w:t>……………………………………………………………………………</w:t>
      </w:r>
    </w:p>
    <w:p>
      <w:pPr>
        <w:spacing w:line="276" w:lineRule="auto"/>
        <w:rPr>
          <w:rFonts w:asciiTheme="minorHAnsi" w:hAnsiTheme="minorHAnsi" w:cstheme="minorHAnsi"/>
          <w:sz w:val="22"/>
          <w:szCs w:val="22"/>
        </w:rPr>
      </w:pPr>
    </w:p>
    <w:p>
      <w:pPr>
        <w:spacing w:line="276" w:lineRule="auto"/>
        <w:rPr>
          <w:rFonts w:asciiTheme="minorHAnsi" w:hAnsiTheme="minorHAnsi" w:cstheme="minorHAnsi"/>
          <w:sz w:val="22"/>
          <w:szCs w:val="22"/>
        </w:rPr>
      </w:pPr>
    </w:p>
    <w:p>
      <w:pPr>
        <w:spacing w:line="276" w:lineRule="auto"/>
        <w:rPr>
          <w:rFonts w:asciiTheme="minorHAnsi" w:hAnsiTheme="minorHAnsi" w:cstheme="minorHAnsi"/>
          <w:sz w:val="22"/>
          <w:szCs w:val="22"/>
        </w:rPr>
      </w:pPr>
    </w:p>
    <w:p>
      <w:pPr>
        <w:spacing w:line="276" w:lineRule="auto"/>
        <w:rPr>
          <w:rFonts w:asciiTheme="minorHAnsi" w:hAnsiTheme="minorHAnsi" w:cstheme="minorHAnsi"/>
          <w:sz w:val="22"/>
          <w:szCs w:val="22"/>
        </w:rPr>
      </w:pPr>
    </w:p>
    <w:p>
      <w:pPr>
        <w:spacing w:line="276" w:lineRule="auto"/>
        <w:rPr>
          <w:rFonts w:asciiTheme="minorHAnsi" w:hAnsiTheme="minorHAnsi" w:cstheme="minorHAnsi"/>
          <w:sz w:val="22"/>
          <w:szCs w:val="22"/>
        </w:rPr>
      </w:pPr>
    </w:p>
    <w:p>
      <w:pPr>
        <w:spacing w:line="276" w:lineRule="auto"/>
        <w:rPr>
          <w:rFonts w:asciiTheme="minorHAnsi" w:hAnsiTheme="minorHAnsi" w:cstheme="minorHAnsi"/>
          <w:sz w:val="22"/>
          <w:szCs w:val="22"/>
        </w:rPr>
      </w:pPr>
      <w:r>
        <w:rPr>
          <w:rFonts w:asciiTheme="minorHAnsi" w:hAnsiTheme="minorHAnsi" w:cstheme="minorHAnsi"/>
          <w:sz w:val="22"/>
          <w:szCs w:val="22"/>
        </w:rPr>
        <w:t xml:space="preserve">    ……………………………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pPr>
        <w:spacing w:line="276" w:lineRule="auto"/>
        <w:rPr>
          <w:rFonts w:asciiTheme="minorHAnsi" w:hAnsiTheme="minorHAnsi" w:cstheme="minorHAnsi"/>
          <w:sz w:val="22"/>
          <w:szCs w:val="22"/>
        </w:rPr>
      </w:pPr>
      <w:r>
        <w:rPr>
          <w:rFonts w:asciiTheme="minorHAnsi" w:hAnsiTheme="minorHAnsi" w:cstheme="minorHAnsi"/>
          <w:sz w:val="22"/>
          <w:szCs w:val="22"/>
        </w:rPr>
        <w:t xml:space="preserve">        Podpis pracownika                                                                    Podpis użytkownika </w:t>
      </w:r>
    </w:p>
    <w:p>
      <w:pPr>
        <w:rPr>
          <w:rFonts w:asciiTheme="minorHAnsi" w:hAnsiTheme="minorHAnsi" w:cstheme="minorHAnsi"/>
          <w:sz w:val="22"/>
          <w:szCs w:val="22"/>
        </w:rPr>
      </w:pPr>
    </w:p>
    <w:p>
      <w:pPr>
        <w:rPr>
          <w:rFonts w:asciiTheme="minorHAnsi" w:hAnsiTheme="minorHAnsi" w:cstheme="minorHAnsi"/>
          <w:sz w:val="22"/>
          <w:szCs w:val="22"/>
        </w:rPr>
      </w:pPr>
    </w:p>
    <w:sect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A1CF6"/>
    <w:multiLevelType w:val="hybridMultilevel"/>
    <w:tmpl w:val="86AE55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7073B0"/>
    <w:multiLevelType w:val="hybridMultilevel"/>
    <w:tmpl w:val="176A9BAC"/>
    <w:lvl w:ilvl="0" w:tplc="04150019">
      <w:start w:val="1"/>
      <w:numFmt w:val="lowerLetter"/>
      <w:lvlText w:val="%1."/>
      <w:lvlJc w:val="left"/>
      <w:pPr>
        <w:ind w:left="720" w:hanging="360"/>
      </w:pPr>
    </w:lvl>
    <w:lvl w:ilvl="1" w:tplc="302A18D6">
      <w:start w:val="1"/>
      <w:numFmt w:val="lowerLetter"/>
      <w:lvlText w:val="%2)"/>
      <w:lvlJc w:val="left"/>
      <w:pPr>
        <w:ind w:left="1440" w:hanging="360"/>
      </w:pPr>
      <w:rPr>
        <w:rFonts w:hint="default"/>
      </w:rPr>
    </w:lvl>
    <w:lvl w:ilvl="2" w:tplc="E1761964">
      <w:start w:val="1"/>
      <w:numFmt w:val="decimal"/>
      <w:lvlText w:val="%3."/>
      <w:lvlJc w:val="left"/>
      <w:pPr>
        <w:ind w:left="2340" w:hanging="360"/>
      </w:pPr>
      <w:rPr>
        <w:rFonts w:hint="default"/>
      </w:rPr>
    </w:lvl>
    <w:lvl w:ilvl="3" w:tplc="9D98489A">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DCD3EC9"/>
    <w:multiLevelType w:val="hybridMultilevel"/>
    <w:tmpl w:val="D9764600"/>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 w15:restartNumberingAfterBreak="0">
    <w:nsid w:val="30DD47AF"/>
    <w:multiLevelType w:val="hybridMultilevel"/>
    <w:tmpl w:val="C1F427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3E64141"/>
    <w:multiLevelType w:val="hybridMultilevel"/>
    <w:tmpl w:val="9198E0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A23F3C"/>
    <w:multiLevelType w:val="hybridMultilevel"/>
    <w:tmpl w:val="5D10992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ED6593B"/>
    <w:multiLevelType w:val="hybridMultilevel"/>
    <w:tmpl w:val="D9B4522E"/>
    <w:lvl w:ilvl="0" w:tplc="E85A46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AB13D9D"/>
    <w:multiLevelType w:val="hybridMultilevel"/>
    <w:tmpl w:val="C9B6E9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EE6188C"/>
    <w:multiLevelType w:val="hybridMultilevel"/>
    <w:tmpl w:val="D30CFE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8E04EDF"/>
    <w:multiLevelType w:val="hybridMultilevel"/>
    <w:tmpl w:val="FCAE54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ED5574"/>
    <w:multiLevelType w:val="hybridMultilevel"/>
    <w:tmpl w:val="D728C8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E1D7932"/>
    <w:multiLevelType w:val="hybridMultilevel"/>
    <w:tmpl w:val="4962B9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1"/>
  </w:num>
  <w:num w:numId="3">
    <w:abstractNumId w:val="1"/>
  </w:num>
  <w:num w:numId="4">
    <w:abstractNumId w:val="2"/>
  </w:num>
  <w:num w:numId="5">
    <w:abstractNumId w:val="8"/>
  </w:num>
  <w:num w:numId="6">
    <w:abstractNumId w:val="3"/>
  </w:num>
  <w:num w:numId="7">
    <w:abstractNumId w:val="10"/>
  </w:num>
  <w:num w:numId="8">
    <w:abstractNumId w:val="0"/>
  </w:num>
  <w:num w:numId="9">
    <w:abstractNumId w:val="6"/>
  </w:num>
  <w:num w:numId="10">
    <w:abstractNumId w:val="5"/>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3FCEAB-CA3E-4293-8AF3-254F01D7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pPr>
      <w:tabs>
        <w:tab w:val="center" w:pos="4536"/>
        <w:tab w:val="right" w:pos="9072"/>
      </w:tabs>
    </w:pPr>
  </w:style>
  <w:style w:type="character" w:customStyle="1" w:styleId="NagwekZnak">
    <w:name w:val="Nagłówek Znak"/>
    <w:basedOn w:val="Domylnaczcionkaakapitu"/>
    <w:link w:val="Nagwek"/>
    <w:uiPriority w:val="9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basedOn w:val="Domylnaczcionkaakapitu"/>
    <w:link w:val="Stopka"/>
    <w:uiPriority w:val="99"/>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Pr>
      <w:rFonts w:ascii="Tahoma" w:hAnsi="Tahoma" w:cs="Tahoma"/>
      <w:sz w:val="16"/>
      <w:szCs w:val="16"/>
    </w:rPr>
  </w:style>
  <w:style w:type="character" w:customStyle="1" w:styleId="TekstdymkaZnak">
    <w:name w:val="Tekst dymka Znak"/>
    <w:basedOn w:val="Domylnaczcionkaakapitu"/>
    <w:link w:val="Tekstdymka"/>
    <w:uiPriority w:val="99"/>
    <w:semiHidden/>
    <w:rPr>
      <w:rFonts w:ascii="Tahoma" w:eastAsia="Times New Roman" w:hAnsi="Tahoma" w:cs="Tahoma"/>
      <w:sz w:val="16"/>
      <w:szCs w:val="16"/>
      <w:lang w:eastAsia="pl-PL"/>
    </w:rPr>
  </w:style>
  <w:style w:type="paragraph" w:styleId="Akapitzlist">
    <w:name w:val="List Paragraph"/>
    <w:basedOn w:val="Normalny"/>
    <w:uiPriority w:val="34"/>
    <w:qFormat/>
    <w:pPr>
      <w:ind w:left="720"/>
      <w:contextualSpacing/>
    </w:pPr>
  </w:style>
  <w:style w:type="paragraph" w:styleId="Tekstprzypisukocowego">
    <w:name w:val="endnote text"/>
    <w:basedOn w:val="Normalny"/>
    <w:link w:val="TekstprzypisukocowegoZnak"/>
    <w:uiPriority w:val="99"/>
    <w:semiHidden/>
    <w:unhideWhenUsed/>
    <w:rPr>
      <w:sz w:val="20"/>
      <w:szCs w:val="20"/>
    </w:rPr>
  </w:style>
  <w:style w:type="character" w:customStyle="1" w:styleId="TekstprzypisukocowegoZnak">
    <w:name w:val="Tekst przypisu końcowego Znak"/>
    <w:basedOn w:val="Domylnaczcionkaakapitu"/>
    <w:link w:val="Tekstprzypisukocowego"/>
    <w:uiPriority w:val="99"/>
    <w:semiHidden/>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A8D9D-AF90-4405-9188-36792253A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1558</Words>
  <Characters>9352</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Monika Derwisz</cp:lastModifiedBy>
  <cp:revision>5</cp:revision>
  <cp:lastPrinted>2025-07-21T09:52:00Z</cp:lastPrinted>
  <dcterms:created xsi:type="dcterms:W3CDTF">2025-08-28T09:38:00Z</dcterms:created>
  <dcterms:modified xsi:type="dcterms:W3CDTF">2025-10-20T06:41:00Z</dcterms:modified>
</cp:coreProperties>
</file>