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0E60" w:rsidRPr="00CE29AA" w:rsidRDefault="00A20E60" w:rsidP="00A20E60">
      <w:pPr>
        <w:jc w:val="right"/>
        <w:rPr>
          <w:rFonts w:eastAsia="Times New Roman" w:cs="Times New Roman"/>
          <w:sz w:val="22"/>
          <w:szCs w:val="22"/>
          <w:lang w:eastAsia="pl-PL"/>
        </w:rPr>
      </w:pPr>
      <w:r w:rsidRPr="00CE29AA">
        <w:rPr>
          <w:rFonts w:eastAsia="Times New Roman" w:cs="Times New Roman"/>
          <w:sz w:val="22"/>
          <w:szCs w:val="22"/>
          <w:lang w:eastAsia="pl-PL"/>
        </w:rPr>
        <w:t xml:space="preserve">Kołobrzeg, dnia </w:t>
      </w:r>
      <w:r w:rsidR="004B0CC4">
        <w:rPr>
          <w:rFonts w:eastAsia="Times New Roman" w:cs="Times New Roman"/>
          <w:sz w:val="22"/>
          <w:szCs w:val="22"/>
          <w:lang w:eastAsia="pl-PL"/>
        </w:rPr>
        <w:t>1</w:t>
      </w:r>
      <w:r w:rsidR="00A0417A">
        <w:rPr>
          <w:rFonts w:eastAsia="Times New Roman" w:cs="Times New Roman"/>
          <w:sz w:val="22"/>
          <w:szCs w:val="22"/>
          <w:lang w:eastAsia="pl-PL"/>
        </w:rPr>
        <w:t>9</w:t>
      </w:r>
      <w:bookmarkStart w:id="0" w:name="_GoBack"/>
      <w:bookmarkEnd w:id="0"/>
      <w:r w:rsidR="006A4820">
        <w:rPr>
          <w:rFonts w:eastAsia="Times New Roman" w:cs="Times New Roman"/>
          <w:sz w:val="22"/>
          <w:szCs w:val="22"/>
          <w:lang w:eastAsia="pl-PL"/>
        </w:rPr>
        <w:t xml:space="preserve"> stycznia 202</w:t>
      </w:r>
      <w:r w:rsidR="004B0CC4">
        <w:rPr>
          <w:rFonts w:eastAsia="Times New Roman" w:cs="Times New Roman"/>
          <w:sz w:val="22"/>
          <w:szCs w:val="22"/>
          <w:lang w:eastAsia="pl-PL"/>
        </w:rPr>
        <w:t>1</w:t>
      </w:r>
      <w:r w:rsidRPr="00CE29AA">
        <w:rPr>
          <w:rFonts w:eastAsia="Times New Roman" w:cs="Times New Roman"/>
          <w:sz w:val="22"/>
          <w:szCs w:val="22"/>
          <w:lang w:eastAsia="pl-PL"/>
        </w:rPr>
        <w:t xml:space="preserve"> r.</w:t>
      </w:r>
    </w:p>
    <w:p w:rsidR="00A20E60" w:rsidRPr="00216E25" w:rsidRDefault="00216E25" w:rsidP="00216E25">
      <w:pPr>
        <w:widowControl w:val="0"/>
        <w:autoSpaceDE w:val="0"/>
        <w:autoSpaceDN w:val="0"/>
        <w:adjustRightInd w:val="0"/>
        <w:rPr>
          <w:rFonts w:eastAsia="Times New Roman" w:cs="Times New Roman"/>
          <w:bCs/>
          <w:color w:val="000000"/>
          <w:sz w:val="22"/>
          <w:szCs w:val="22"/>
          <w:lang w:eastAsia="pl-PL"/>
        </w:rPr>
      </w:pPr>
      <w:r>
        <w:rPr>
          <w:rFonts w:eastAsia="Times New Roman" w:cs="Times New Roman"/>
          <w:bCs/>
          <w:color w:val="000000"/>
          <w:sz w:val="22"/>
          <w:szCs w:val="22"/>
          <w:lang w:eastAsia="pl-PL"/>
        </w:rPr>
        <w:t>EP</w:t>
      </w:r>
      <w:r w:rsidRPr="00216E25">
        <w:rPr>
          <w:rFonts w:eastAsia="Times New Roman" w:cs="Times New Roman"/>
          <w:bCs/>
          <w:color w:val="000000"/>
          <w:sz w:val="22"/>
          <w:szCs w:val="22"/>
          <w:lang w:eastAsia="pl-PL"/>
        </w:rPr>
        <w:t>/</w:t>
      </w:r>
      <w:r w:rsidR="004B0CC4">
        <w:rPr>
          <w:rFonts w:eastAsia="Times New Roman" w:cs="Times New Roman"/>
          <w:bCs/>
          <w:color w:val="000000"/>
          <w:sz w:val="22"/>
          <w:szCs w:val="22"/>
          <w:lang w:eastAsia="pl-PL"/>
        </w:rPr>
        <w:t>58</w:t>
      </w:r>
      <w:r w:rsidR="0097501D">
        <w:rPr>
          <w:rFonts w:eastAsia="Times New Roman" w:cs="Times New Roman"/>
          <w:bCs/>
          <w:color w:val="000000"/>
          <w:sz w:val="22"/>
          <w:szCs w:val="22"/>
          <w:lang w:eastAsia="pl-PL"/>
        </w:rPr>
        <w:t>/20</w:t>
      </w:r>
      <w:r w:rsidR="006A4820">
        <w:rPr>
          <w:rFonts w:eastAsia="Times New Roman" w:cs="Times New Roman"/>
          <w:bCs/>
          <w:color w:val="000000"/>
          <w:sz w:val="22"/>
          <w:szCs w:val="22"/>
          <w:lang w:eastAsia="pl-PL"/>
        </w:rPr>
        <w:t>20/</w:t>
      </w:r>
    </w:p>
    <w:p w:rsidR="000419CF" w:rsidRDefault="000419CF" w:rsidP="00A20E60">
      <w:pPr>
        <w:widowControl w:val="0"/>
        <w:autoSpaceDE w:val="0"/>
        <w:autoSpaceDN w:val="0"/>
        <w:adjustRightInd w:val="0"/>
        <w:jc w:val="center"/>
        <w:rPr>
          <w:rFonts w:eastAsia="Times New Roman" w:cs="Times New Roman"/>
          <w:b/>
          <w:bCs/>
          <w:color w:val="000000"/>
          <w:sz w:val="22"/>
          <w:szCs w:val="22"/>
          <w:lang w:eastAsia="pl-PL"/>
        </w:rPr>
      </w:pPr>
    </w:p>
    <w:p w:rsidR="000419CF" w:rsidRDefault="000419CF" w:rsidP="00A20E60">
      <w:pPr>
        <w:widowControl w:val="0"/>
        <w:autoSpaceDE w:val="0"/>
        <w:autoSpaceDN w:val="0"/>
        <w:adjustRightInd w:val="0"/>
        <w:jc w:val="center"/>
        <w:rPr>
          <w:rFonts w:eastAsia="Times New Roman" w:cs="Times New Roman"/>
          <w:b/>
          <w:bCs/>
          <w:color w:val="000000"/>
          <w:sz w:val="22"/>
          <w:szCs w:val="22"/>
          <w:lang w:eastAsia="pl-PL"/>
        </w:rPr>
      </w:pPr>
    </w:p>
    <w:p w:rsidR="00A20E60" w:rsidRPr="00CE29AA" w:rsidRDefault="00A20E60" w:rsidP="00A20E60">
      <w:pPr>
        <w:widowControl w:val="0"/>
        <w:autoSpaceDE w:val="0"/>
        <w:autoSpaceDN w:val="0"/>
        <w:adjustRightInd w:val="0"/>
        <w:jc w:val="center"/>
        <w:rPr>
          <w:rFonts w:eastAsia="Times New Roman" w:cs="Times New Roman"/>
          <w:b/>
          <w:bCs/>
          <w:color w:val="000000"/>
          <w:sz w:val="22"/>
          <w:szCs w:val="22"/>
          <w:lang w:eastAsia="pl-PL"/>
        </w:rPr>
      </w:pPr>
      <w:r w:rsidRPr="00CE29AA">
        <w:rPr>
          <w:rFonts w:eastAsia="Times New Roman" w:cs="Times New Roman"/>
          <w:b/>
          <w:bCs/>
          <w:color w:val="000000"/>
          <w:sz w:val="22"/>
          <w:szCs w:val="22"/>
          <w:lang w:eastAsia="pl-PL"/>
        </w:rPr>
        <w:t>WYJAŚNIENIA TREŚCI SIWZ</w:t>
      </w:r>
    </w:p>
    <w:p w:rsidR="00A20E60" w:rsidRPr="00CE29AA" w:rsidRDefault="00A20E60" w:rsidP="00A20E60">
      <w:pPr>
        <w:widowControl w:val="0"/>
        <w:autoSpaceDE w:val="0"/>
        <w:autoSpaceDN w:val="0"/>
        <w:adjustRightInd w:val="0"/>
        <w:jc w:val="both"/>
        <w:rPr>
          <w:rFonts w:eastAsia="Times New Roman" w:cs="Times New Roman"/>
          <w:sz w:val="22"/>
          <w:szCs w:val="22"/>
          <w:lang w:eastAsia="pl-PL"/>
        </w:rPr>
      </w:pPr>
    </w:p>
    <w:p w:rsidR="006A4820" w:rsidRPr="006A4820" w:rsidRDefault="00A20E60" w:rsidP="006A4820">
      <w:pPr>
        <w:widowControl w:val="0"/>
        <w:autoSpaceDE w:val="0"/>
        <w:autoSpaceDN w:val="0"/>
        <w:adjustRightInd w:val="0"/>
        <w:jc w:val="both"/>
        <w:rPr>
          <w:rFonts w:ascii="Calibri" w:eastAsia="Times New Roman" w:hAnsi="Calibri" w:cs="Times New Roman"/>
          <w:b/>
          <w:sz w:val="22"/>
          <w:szCs w:val="22"/>
          <w:lang w:eastAsia="pl-PL"/>
        </w:rPr>
      </w:pPr>
      <w:r w:rsidRPr="00CE29AA">
        <w:rPr>
          <w:rFonts w:eastAsia="Times New Roman" w:cs="Times New Roman"/>
          <w:sz w:val="22"/>
          <w:szCs w:val="22"/>
          <w:lang w:eastAsia="pl-PL"/>
        </w:rPr>
        <w:t>dot.: postępowania o udzielenie zamówienia publicznego na</w:t>
      </w:r>
      <w:r w:rsidRPr="00CE29AA">
        <w:rPr>
          <w:rFonts w:eastAsia="Times New Roman" w:cs="Times New Roman"/>
          <w:b/>
          <w:sz w:val="22"/>
          <w:szCs w:val="22"/>
          <w:lang w:eastAsia="pl-PL"/>
        </w:rPr>
        <w:t xml:space="preserve"> </w:t>
      </w:r>
      <w:r w:rsidR="004B0CC4" w:rsidRPr="004B0CC4">
        <w:rPr>
          <w:rFonts w:ascii="Calibri" w:eastAsia="Times New Roman" w:hAnsi="Calibri" w:cs="Segoe UI"/>
          <w:b/>
          <w:sz w:val="22"/>
          <w:szCs w:val="22"/>
          <w:lang w:eastAsia="pl-PL"/>
        </w:rPr>
        <w:t>Zakup ambulansu typu C wraz z wyposażeniem</w:t>
      </w:r>
    </w:p>
    <w:p w:rsidR="00A20E60" w:rsidRPr="00CE29AA" w:rsidRDefault="00A20E60" w:rsidP="00A20E60">
      <w:pPr>
        <w:widowControl w:val="0"/>
        <w:autoSpaceDE w:val="0"/>
        <w:autoSpaceDN w:val="0"/>
        <w:adjustRightInd w:val="0"/>
        <w:jc w:val="both"/>
        <w:rPr>
          <w:rFonts w:eastAsia="Times New Roman" w:cs="Times New Roman"/>
          <w:b/>
          <w:sz w:val="22"/>
          <w:szCs w:val="22"/>
          <w:lang w:eastAsia="pl-PL"/>
        </w:rPr>
      </w:pPr>
    </w:p>
    <w:p w:rsidR="00A20E60" w:rsidRDefault="00A20E60" w:rsidP="00A20E60">
      <w:pPr>
        <w:jc w:val="both"/>
        <w:rPr>
          <w:rFonts w:eastAsia="Times New Roman" w:cs="Times New Roman"/>
          <w:sz w:val="22"/>
          <w:szCs w:val="22"/>
          <w:lang w:eastAsia="pl-PL"/>
        </w:rPr>
      </w:pPr>
      <w:r w:rsidRPr="00CE29AA">
        <w:rPr>
          <w:rFonts w:eastAsia="Times New Roman" w:cs="Times New Roman"/>
          <w:sz w:val="22"/>
          <w:szCs w:val="22"/>
          <w:lang w:eastAsia="pl-PL"/>
        </w:rPr>
        <w:t xml:space="preserve">Do Regionalnego Szpitala w Kołobrzegu </w:t>
      </w:r>
      <w:r w:rsidR="004B0CC4" w:rsidRPr="00CE29AA">
        <w:rPr>
          <w:rFonts w:eastAsia="Times New Roman" w:cs="Times New Roman"/>
          <w:sz w:val="22"/>
          <w:szCs w:val="22"/>
          <w:lang w:eastAsia="pl-PL"/>
        </w:rPr>
        <w:t xml:space="preserve">wpłynęły </w:t>
      </w:r>
      <w:r w:rsidRPr="00CE29AA">
        <w:rPr>
          <w:rFonts w:eastAsia="Times New Roman" w:cs="Times New Roman"/>
          <w:sz w:val="22"/>
          <w:szCs w:val="22"/>
          <w:lang w:eastAsia="pl-PL"/>
        </w:rPr>
        <w:t>następujące zapytania do Specyfikacji Istotnych Warunków Zamówienia:</w:t>
      </w:r>
    </w:p>
    <w:p w:rsidR="006A4820" w:rsidRPr="00CE29AA" w:rsidRDefault="006A4820" w:rsidP="00A20E60">
      <w:pPr>
        <w:jc w:val="both"/>
        <w:rPr>
          <w:rFonts w:eastAsia="Times New Roman" w:cs="Times New Roman"/>
          <w:sz w:val="22"/>
          <w:szCs w:val="22"/>
          <w:lang w:eastAsia="pl-PL"/>
        </w:rPr>
      </w:pPr>
    </w:p>
    <w:p w:rsidR="00C90196" w:rsidRPr="00C90196" w:rsidRDefault="00C90196" w:rsidP="00C90196">
      <w:pPr>
        <w:rPr>
          <w:rFonts w:ascii="Calibri" w:eastAsia="Calibri" w:hAnsi="Calibri" w:cs="Times New Roman"/>
          <w:b/>
          <w:bCs/>
          <w:sz w:val="22"/>
          <w:szCs w:val="22"/>
        </w:rPr>
      </w:pPr>
      <w:r w:rsidRPr="00C90196">
        <w:rPr>
          <w:rFonts w:ascii="Calibri" w:eastAsia="Calibri" w:hAnsi="Calibri" w:cs="Times New Roman"/>
          <w:b/>
          <w:bCs/>
          <w:sz w:val="22"/>
          <w:szCs w:val="22"/>
        </w:rPr>
        <w:t>Dotyczy noszy głównych:</w:t>
      </w:r>
    </w:p>
    <w:p w:rsidR="00C90196" w:rsidRPr="00C90196" w:rsidRDefault="00C90196" w:rsidP="00235F37">
      <w:pPr>
        <w:pStyle w:val="Akapitzlist"/>
        <w:numPr>
          <w:ilvl w:val="0"/>
          <w:numId w:val="1"/>
        </w:numPr>
        <w:spacing w:line="276" w:lineRule="auto"/>
        <w:jc w:val="both"/>
        <w:rPr>
          <w:rFonts w:ascii="Calibri" w:eastAsia="Times New Roman" w:hAnsi="Calibri" w:cs="Calibri"/>
          <w:color w:val="00000A"/>
          <w:sz w:val="22"/>
          <w:szCs w:val="22"/>
          <w:lang w:eastAsia="pl-PL"/>
        </w:rPr>
      </w:pPr>
      <w:r w:rsidRPr="00C90196">
        <w:rPr>
          <w:rFonts w:ascii="Calibri" w:eastAsia="Calibri" w:hAnsi="Calibri" w:cs="Calibri"/>
          <w:color w:val="00000A"/>
          <w:sz w:val="22"/>
          <w:szCs w:val="22"/>
        </w:rPr>
        <w:t>W związku z ogłoszonym postępowaniem pytamy Zamawiającego czy wymaga aby nosze były zgodne z polskimi normami zharmonizowanymi ujęte w Obwieszczeniu Prezesa Polskiego Komitetu Normalizacyjnego tj. PN-EN 1789+A1:2011 i PN-EN 1865-1+A1:2015 i w związku z tym czy Zamawiający oczekuje dostarczenia dokumentów zgodnych z harmonizowanymi normami, dodatkowo zwracamy uwagę na fakt, że nie istnieje pojęcie norm równoważnych w odniesieniu do norm zharmonizowanych?</w:t>
      </w:r>
    </w:p>
    <w:p w:rsidR="00C90196" w:rsidRPr="00A0417A" w:rsidRDefault="00C90196" w:rsidP="00C90196">
      <w:pPr>
        <w:spacing w:line="276" w:lineRule="auto"/>
        <w:jc w:val="both"/>
        <w:rPr>
          <w:rFonts w:ascii="Calibri" w:eastAsia="Times New Roman" w:hAnsi="Calibri" w:cs="Calibri"/>
          <w:b/>
          <w:sz w:val="22"/>
          <w:szCs w:val="22"/>
          <w:lang w:eastAsia="pl-PL"/>
        </w:rPr>
      </w:pPr>
      <w:r w:rsidRPr="00A0417A">
        <w:rPr>
          <w:rFonts w:ascii="Calibri" w:eastAsia="Times New Roman" w:hAnsi="Calibri" w:cs="Calibri"/>
          <w:b/>
          <w:sz w:val="22"/>
          <w:szCs w:val="22"/>
          <w:lang w:eastAsia="pl-PL"/>
        </w:rPr>
        <w:t xml:space="preserve">Odp.: </w:t>
      </w:r>
      <w:r w:rsidR="00A0417A" w:rsidRPr="00A0417A">
        <w:rPr>
          <w:rFonts w:ascii="Calibri" w:eastAsia="Times New Roman" w:hAnsi="Calibri" w:cs="Calibri"/>
          <w:b/>
          <w:sz w:val="22"/>
          <w:szCs w:val="22"/>
          <w:lang w:eastAsia="pl-PL"/>
        </w:rPr>
        <w:t>Tak.</w:t>
      </w:r>
    </w:p>
    <w:p w:rsidR="00C90196" w:rsidRDefault="00C90196" w:rsidP="00235F37">
      <w:pPr>
        <w:pStyle w:val="Akapitzlist"/>
        <w:numPr>
          <w:ilvl w:val="0"/>
          <w:numId w:val="1"/>
        </w:numPr>
        <w:spacing w:line="276" w:lineRule="auto"/>
        <w:jc w:val="both"/>
        <w:rPr>
          <w:rFonts w:ascii="Calibri" w:eastAsia="Calibri" w:hAnsi="Calibri" w:cs="Calibri"/>
          <w:color w:val="00000A"/>
          <w:sz w:val="22"/>
          <w:szCs w:val="22"/>
        </w:rPr>
      </w:pPr>
      <w:r w:rsidRPr="00C90196">
        <w:rPr>
          <w:rFonts w:ascii="Calibri" w:eastAsia="Calibri" w:hAnsi="Calibri" w:cs="Calibri"/>
          <w:color w:val="00000A"/>
          <w:sz w:val="22"/>
          <w:szCs w:val="22"/>
        </w:rPr>
        <w:t xml:space="preserve">W związku z ogłoszonym postępowaniem pytamy Zamawiającego czy wymaga aby system transportu pacjenta wraz z mocowaniem transportera był zgodny w pełni z wymogami aktualnych zharmonizowanych norm </w:t>
      </w:r>
      <w:r w:rsidRPr="00C90196">
        <w:rPr>
          <w:rFonts w:ascii="Calibri" w:eastAsia="Calibri" w:hAnsi="Calibri" w:cs="Calibri"/>
          <w:b/>
          <w:color w:val="00000A"/>
          <w:sz w:val="22"/>
          <w:szCs w:val="22"/>
        </w:rPr>
        <w:t>PN-EN 1865-1+A1:2015 i</w:t>
      </w:r>
      <w:r w:rsidRPr="00C90196">
        <w:rPr>
          <w:rFonts w:ascii="Calibri" w:eastAsia="Calibri" w:hAnsi="Calibri" w:cs="Calibri"/>
          <w:b/>
          <w:color w:val="00000A"/>
          <w:kern w:val="36"/>
          <w:sz w:val="22"/>
          <w:szCs w:val="22"/>
          <w:lang w:eastAsia="pl-PL"/>
        </w:rPr>
        <w:t xml:space="preserve"> PN-EN 1789+A1:2011</w:t>
      </w:r>
      <w:r w:rsidRPr="00C90196">
        <w:rPr>
          <w:rFonts w:ascii="Calibri" w:eastAsia="Calibri" w:hAnsi="Calibri" w:cs="Calibri"/>
          <w:color w:val="00000A"/>
          <w:sz w:val="22"/>
          <w:szCs w:val="22"/>
        </w:rPr>
        <w:t>, poświadczony odpowiednim dokumentami tj. certyfikatem zgodności wystawionym przez niezależną jednostkę notyfikującą zgodnie z uprawnieniami wg dyrektywy medycznej 93/42/EEC?</w:t>
      </w:r>
    </w:p>
    <w:p w:rsidR="00C90196" w:rsidRPr="00A0417A" w:rsidRDefault="00C90196" w:rsidP="00C90196">
      <w:pPr>
        <w:spacing w:line="276" w:lineRule="auto"/>
        <w:jc w:val="both"/>
        <w:rPr>
          <w:rFonts w:ascii="Calibri" w:eastAsia="Calibri" w:hAnsi="Calibri" w:cs="Calibri"/>
          <w:b/>
          <w:sz w:val="22"/>
          <w:szCs w:val="22"/>
        </w:rPr>
      </w:pPr>
      <w:r w:rsidRPr="00A0417A">
        <w:rPr>
          <w:rFonts w:ascii="Calibri" w:eastAsia="Calibri" w:hAnsi="Calibri" w:cs="Calibri"/>
          <w:b/>
          <w:sz w:val="22"/>
          <w:szCs w:val="22"/>
        </w:rPr>
        <w:t>Odp.:</w:t>
      </w:r>
      <w:r w:rsidR="00A0417A" w:rsidRPr="00A0417A">
        <w:rPr>
          <w:rFonts w:ascii="Calibri" w:eastAsia="Calibri" w:hAnsi="Calibri" w:cs="Calibri"/>
          <w:b/>
          <w:sz w:val="22"/>
          <w:szCs w:val="22"/>
        </w:rPr>
        <w:t xml:space="preserve"> Tak.</w:t>
      </w:r>
    </w:p>
    <w:p w:rsidR="00C90196" w:rsidRPr="00C90196" w:rsidRDefault="00C90196" w:rsidP="00C90196">
      <w:pPr>
        <w:spacing w:line="259" w:lineRule="auto"/>
        <w:jc w:val="both"/>
        <w:rPr>
          <w:rFonts w:ascii="Calibri" w:eastAsia="Calibri" w:hAnsi="Calibri" w:cs="Calibri"/>
          <w:b/>
          <w:sz w:val="22"/>
          <w:szCs w:val="22"/>
        </w:rPr>
      </w:pPr>
      <w:r w:rsidRPr="00C90196">
        <w:rPr>
          <w:rFonts w:ascii="Calibri" w:eastAsia="Calibri" w:hAnsi="Calibri" w:cs="Calibri"/>
          <w:sz w:val="22"/>
          <w:szCs w:val="22"/>
        </w:rPr>
        <w:t xml:space="preserve">Wyjaśniamy, iż zgodnie ze stanowiskiem Ministerstwa Zdrowia i NFZ oraz zgodnie z przepisami Ustawy o Państwowym Ratownictwie Medycznym Zespół Ratownictwa Medycznego (ZRM) wyposażony jest w specjalistyczny środek transportu sanitarnego, spełniający cechy techniczne i jakościowe określone w Polskich Normach przenoszących Europejskie Normy zharmonizowane, przynajmniej w zakresie minimalnym, który określa Norma i dotyczy to w szczególności wyposażenia medycznego. Normy powoływane są w sposób normatywny, co oznacza, że ich zastosowanie jest wymagane. </w:t>
      </w:r>
      <w:r w:rsidRPr="00C90196">
        <w:rPr>
          <w:rFonts w:ascii="Calibri" w:eastAsia="Calibri" w:hAnsi="Calibri" w:cs="Calibri"/>
          <w:b/>
          <w:sz w:val="22"/>
          <w:szCs w:val="22"/>
        </w:rPr>
        <w:t>Stosuje się najnowszą, aktualną wersję Norm,</w:t>
      </w:r>
      <w:r w:rsidRPr="00C90196">
        <w:rPr>
          <w:rFonts w:ascii="Calibri" w:eastAsia="Calibri" w:hAnsi="Calibri" w:cs="Calibri"/>
          <w:sz w:val="22"/>
          <w:szCs w:val="22"/>
        </w:rPr>
        <w:t xml:space="preserve"> dodatkowo zgodnie ze stanowiskiem PKN (Polski Komitet Normalizacyjny) spełnienie danej normy może potwierdzić jedynie organ wyznaczony w systemie oceny zgodności czyli specjalna jednostka certyfikowana uprawniona do weryfikacji wyrobu medycznego. W związku z tym tylko </w:t>
      </w:r>
      <w:r w:rsidRPr="00C90196">
        <w:rPr>
          <w:rFonts w:ascii="Calibri" w:eastAsia="Calibri" w:hAnsi="Calibri" w:cs="Calibri"/>
          <w:b/>
          <w:sz w:val="22"/>
          <w:szCs w:val="22"/>
        </w:rPr>
        <w:t>niezależna jednostka notyfikująca może potwierdzić, że nosze reanimacyjne spełniają wymagania norm PN EN 1789 i PN EN 1865.</w:t>
      </w:r>
    </w:p>
    <w:p w:rsidR="00C90196" w:rsidRPr="00C90196" w:rsidRDefault="00C90196" w:rsidP="00C90196">
      <w:pPr>
        <w:spacing w:line="259" w:lineRule="auto"/>
        <w:jc w:val="both"/>
        <w:rPr>
          <w:rFonts w:ascii="Calibri" w:eastAsia="Calibri" w:hAnsi="Calibri" w:cs="Calibri"/>
          <w:sz w:val="22"/>
          <w:szCs w:val="22"/>
        </w:rPr>
      </w:pPr>
      <w:r w:rsidRPr="00C90196">
        <w:rPr>
          <w:rFonts w:ascii="Calibri" w:eastAsia="Calibri" w:hAnsi="Calibri" w:cs="Calibri"/>
          <w:sz w:val="22"/>
          <w:szCs w:val="22"/>
        </w:rPr>
        <w:t xml:space="preserve">Brak dokumentów jednoznacznie potwierdzających zgodność noszy z normami zharmonizowanymi stanowić może przeszkodę w uzyskaniu finansowania z NFZ, winno być zatem szczegółowo przez Zamawiającego weryfikowane. </w:t>
      </w:r>
    </w:p>
    <w:p w:rsidR="00C90196" w:rsidRPr="00C90196" w:rsidRDefault="00C90196" w:rsidP="00C90196">
      <w:pPr>
        <w:jc w:val="both"/>
        <w:rPr>
          <w:rFonts w:ascii="Calibri" w:eastAsia="Calibri" w:hAnsi="Calibri" w:cs="Calibri"/>
          <w:sz w:val="22"/>
          <w:szCs w:val="22"/>
        </w:rPr>
      </w:pPr>
      <w:r w:rsidRPr="00C90196">
        <w:rPr>
          <w:rFonts w:ascii="Calibri" w:eastAsia="Calibri" w:hAnsi="Calibri" w:cs="Calibri"/>
          <w:sz w:val="22"/>
          <w:szCs w:val="22"/>
        </w:rPr>
        <w:t xml:space="preserve">Dodatkowo zwracamy uwagę na fakt, że w przypadku np. zdarzenia drogowego z udziałem ambulansu w skład, którego będą wchodzić urządzenia niezgodne z aktualnymi zharmonizowanymi normami (stan na dzień zarejestrowania ambulansu jako pojazdu specjalnego) ambulans taki nie jest traktowany jako </w:t>
      </w:r>
      <w:r w:rsidRPr="00C90196">
        <w:rPr>
          <w:rFonts w:ascii="Calibri" w:eastAsia="Calibri" w:hAnsi="Calibri" w:cs="Calibri"/>
          <w:sz w:val="22"/>
          <w:szCs w:val="22"/>
        </w:rPr>
        <w:lastRenderedPageBreak/>
        <w:t>pojazd zgodny z normą PN EN 1789, traci status pojazdu specjalnego co może nieść za sobą konsekwencje finansowe i prawne.</w:t>
      </w:r>
    </w:p>
    <w:p w:rsidR="00C90196" w:rsidRDefault="00C90196" w:rsidP="00235F37">
      <w:pPr>
        <w:pStyle w:val="Akapitzlist"/>
        <w:numPr>
          <w:ilvl w:val="0"/>
          <w:numId w:val="1"/>
        </w:numPr>
        <w:spacing w:line="276" w:lineRule="auto"/>
        <w:jc w:val="both"/>
        <w:rPr>
          <w:rFonts w:ascii="Calibri" w:eastAsia="Calibri" w:hAnsi="Calibri" w:cs="Calibri"/>
          <w:color w:val="00000A"/>
          <w:sz w:val="22"/>
          <w:szCs w:val="22"/>
        </w:rPr>
      </w:pPr>
      <w:r w:rsidRPr="00C90196">
        <w:rPr>
          <w:rFonts w:ascii="Calibri" w:eastAsia="Calibri" w:hAnsi="Calibri" w:cs="Calibri"/>
          <w:color w:val="00000A"/>
          <w:sz w:val="22"/>
          <w:szCs w:val="22"/>
        </w:rPr>
        <w:t xml:space="preserve">W związku z ogłoszonym postępowaniem prosimy Zamawiającego o dopuszczenia noszy firmy </w:t>
      </w:r>
      <w:proofErr w:type="spellStart"/>
      <w:r w:rsidRPr="00C90196">
        <w:rPr>
          <w:rFonts w:ascii="Calibri" w:eastAsia="Calibri" w:hAnsi="Calibri" w:cs="Calibri"/>
          <w:color w:val="00000A"/>
          <w:sz w:val="22"/>
          <w:szCs w:val="22"/>
        </w:rPr>
        <w:t>Medirol</w:t>
      </w:r>
      <w:proofErr w:type="spellEnd"/>
      <w:r w:rsidRPr="00C90196">
        <w:rPr>
          <w:rFonts w:ascii="Calibri" w:eastAsia="Calibri" w:hAnsi="Calibri" w:cs="Calibri"/>
          <w:color w:val="00000A"/>
          <w:sz w:val="22"/>
          <w:szCs w:val="22"/>
        </w:rPr>
        <w:t xml:space="preserve"> model </w:t>
      </w:r>
      <w:proofErr w:type="spellStart"/>
      <w:r w:rsidRPr="00C90196">
        <w:rPr>
          <w:rFonts w:ascii="Calibri" w:eastAsia="Calibri" w:hAnsi="Calibri" w:cs="Calibri"/>
          <w:color w:val="00000A"/>
          <w:sz w:val="22"/>
          <w:szCs w:val="22"/>
        </w:rPr>
        <w:t>Clinic</w:t>
      </w:r>
      <w:proofErr w:type="spellEnd"/>
      <w:r w:rsidRPr="00C90196">
        <w:rPr>
          <w:rFonts w:ascii="Calibri" w:eastAsia="Calibri" w:hAnsi="Calibri" w:cs="Calibri"/>
          <w:color w:val="00000A"/>
          <w:sz w:val="22"/>
          <w:szCs w:val="22"/>
        </w:rPr>
        <w:t xml:space="preserve"> </w:t>
      </w:r>
      <w:proofErr w:type="spellStart"/>
      <w:r w:rsidRPr="00C90196">
        <w:rPr>
          <w:rFonts w:ascii="Calibri" w:eastAsia="Calibri" w:hAnsi="Calibri" w:cs="Calibri"/>
          <w:color w:val="00000A"/>
          <w:sz w:val="22"/>
          <w:szCs w:val="22"/>
        </w:rPr>
        <w:t>Extero</w:t>
      </w:r>
      <w:proofErr w:type="spellEnd"/>
      <w:r w:rsidRPr="00C90196">
        <w:rPr>
          <w:rFonts w:ascii="Calibri" w:eastAsia="Calibri" w:hAnsi="Calibri" w:cs="Calibri"/>
          <w:color w:val="00000A"/>
          <w:sz w:val="22"/>
          <w:szCs w:val="22"/>
        </w:rPr>
        <w:t xml:space="preserve"> zgodnych z najnowszymi zharmonizowanymi normami PN-EN 1789+A1:2011 i PN-EN 1865-1+A1:2015, będącym produktem równoważnym, w wielu parametrach przewyższającym opisane przez Zamawiającego nosze reanimacyjne, w wyniku różnic konstrukcyjnych w budowie posiadające zagłówek regulowany z możliwością odchylenia do tyłu, przygięcia głowy pacjenta do klatki piersiowej, dodatkowo wyposażony w stabilizator głowy pacjenta z możliwością usunięcia i ułożenia głowy na wznak zamiast podgłówka z możliwością przedłużenia ramy noszy, zbudowane z profili okrągłych obciążenie 250 kg nosze (o wiele więcej niż w opisanych przez Zamawiającego noszach </w:t>
      </w:r>
      <w:proofErr w:type="spellStart"/>
      <w:r w:rsidRPr="00C90196">
        <w:rPr>
          <w:rFonts w:ascii="Calibri" w:eastAsia="Calibri" w:hAnsi="Calibri" w:cs="Calibri"/>
          <w:color w:val="00000A"/>
          <w:sz w:val="22"/>
          <w:szCs w:val="22"/>
        </w:rPr>
        <w:t>Stryker</w:t>
      </w:r>
      <w:proofErr w:type="spellEnd"/>
      <w:r w:rsidRPr="00C90196">
        <w:rPr>
          <w:rFonts w:ascii="Calibri" w:eastAsia="Calibri" w:hAnsi="Calibri" w:cs="Calibri"/>
          <w:color w:val="00000A"/>
          <w:sz w:val="22"/>
          <w:szCs w:val="22"/>
        </w:rPr>
        <w:t xml:space="preserve"> M1), malowanych proszkowo- podwyższona wytrzymałość na uszkodzenia na skutek otarć, obić itp., zamiast profili prostokątnych w gumowym odbojnikiem z boku noszy, z dużymi, ułatwiającymi transport kołami o średnicy 20 cm wyposażonymi w otwartą felgę z tworzywa sztucznego , ze zintegrowanymi uchwytami z ramą transportera z przodu i z tyłu, bez dodatkowych uchylnych uchwytów (ograniczenie ruchomych elementów powoduje mniejsze koszty eksploatacji), profile ramy transportera w przekroju okrągłe, dzięki czemu zwiększone jest obciążenie maksymalne do 275 kg. Oferowane nosze spełniają pozostałe wymogi SIWZ.</w:t>
      </w:r>
    </w:p>
    <w:p w:rsidR="00C90196" w:rsidRPr="00A0417A" w:rsidRDefault="00C90196" w:rsidP="00C90196">
      <w:pPr>
        <w:spacing w:line="276" w:lineRule="auto"/>
        <w:jc w:val="both"/>
        <w:rPr>
          <w:rFonts w:ascii="Calibri" w:eastAsia="Calibri" w:hAnsi="Calibri" w:cs="Calibri"/>
          <w:b/>
          <w:sz w:val="22"/>
          <w:szCs w:val="22"/>
        </w:rPr>
      </w:pPr>
      <w:r w:rsidRPr="00A0417A">
        <w:rPr>
          <w:rFonts w:ascii="Calibri" w:eastAsia="Calibri" w:hAnsi="Calibri" w:cs="Calibri"/>
          <w:b/>
          <w:sz w:val="22"/>
          <w:szCs w:val="22"/>
        </w:rPr>
        <w:t xml:space="preserve">Odp.: </w:t>
      </w:r>
      <w:r w:rsidR="00A0417A" w:rsidRPr="00A0417A">
        <w:rPr>
          <w:rFonts w:ascii="Calibri" w:eastAsia="Calibri" w:hAnsi="Calibri" w:cs="Calibri"/>
          <w:b/>
          <w:sz w:val="22"/>
          <w:szCs w:val="22"/>
        </w:rPr>
        <w:t>Tak.</w:t>
      </w:r>
    </w:p>
    <w:p w:rsidR="00C90196" w:rsidRPr="00C90196" w:rsidRDefault="00C90196" w:rsidP="00C90196">
      <w:pPr>
        <w:spacing w:line="259" w:lineRule="auto"/>
        <w:jc w:val="both"/>
        <w:rPr>
          <w:rFonts w:ascii="Calibri" w:eastAsia="Calibri" w:hAnsi="Calibri" w:cs="Times New Roman"/>
          <w:b/>
          <w:sz w:val="22"/>
          <w:szCs w:val="22"/>
        </w:rPr>
      </w:pPr>
      <w:r w:rsidRPr="00C90196">
        <w:rPr>
          <w:rFonts w:ascii="Calibri" w:eastAsia="Calibri" w:hAnsi="Calibri" w:cs="Times New Roman"/>
          <w:b/>
          <w:sz w:val="22"/>
          <w:szCs w:val="22"/>
        </w:rPr>
        <w:t>Dotyczy opisu przedmiotu zamówienia:</w:t>
      </w:r>
    </w:p>
    <w:p w:rsidR="00C90196" w:rsidRDefault="00C90196" w:rsidP="00235F37">
      <w:pPr>
        <w:pStyle w:val="Akapitzlist"/>
        <w:numPr>
          <w:ilvl w:val="0"/>
          <w:numId w:val="1"/>
        </w:numPr>
        <w:spacing w:line="259" w:lineRule="auto"/>
        <w:jc w:val="both"/>
        <w:rPr>
          <w:rFonts w:ascii="Calibri" w:eastAsia="Calibri" w:hAnsi="Calibri" w:cs="Times New Roman"/>
          <w:sz w:val="22"/>
          <w:szCs w:val="22"/>
        </w:rPr>
      </w:pPr>
      <w:r w:rsidRPr="00C90196">
        <w:rPr>
          <w:rFonts w:ascii="Calibri" w:eastAsia="Calibri" w:hAnsi="Calibri" w:cs="Times New Roman"/>
          <w:sz w:val="22"/>
          <w:szCs w:val="22"/>
        </w:rPr>
        <w:t xml:space="preserve">W związku z ogłoszonym postępowaniem prosimy Zamawiającego o rezygnację z punktowanego parametru dotyczącego „odległość od  punktu serwisowego zabudowy km”. W związku z tym, iż większość firm posiada aktualnie serwis mobilny i jest w stanie dokonać napraw na terenie całej Polski, w dogodnym dla Zamawiającego miejscu prosimy o rezygnację z tego parametru. Takie rozwiązanie pozwoli złożyć ofertę większej liczbie wykonawców, a co za tym idzie pozwoli Zamawiającemu uzyskać lepsze warunki serwisowe niż pierwotnie założył oraz korzystniejsze cenowo oferty. </w:t>
      </w:r>
    </w:p>
    <w:p w:rsidR="004A6F1A" w:rsidRPr="004A6F1A" w:rsidRDefault="00C90196" w:rsidP="004A6F1A">
      <w:pPr>
        <w:spacing w:line="259" w:lineRule="auto"/>
        <w:jc w:val="both"/>
        <w:rPr>
          <w:rFonts w:ascii="Calibri" w:eastAsia="Calibri" w:hAnsi="Calibri" w:cs="Times New Roman"/>
          <w:b/>
          <w:sz w:val="22"/>
          <w:szCs w:val="22"/>
        </w:rPr>
      </w:pPr>
      <w:r w:rsidRPr="00C90196">
        <w:rPr>
          <w:rFonts w:ascii="Calibri" w:eastAsia="Calibri" w:hAnsi="Calibri" w:cs="Times New Roman"/>
          <w:b/>
          <w:sz w:val="22"/>
          <w:szCs w:val="22"/>
        </w:rPr>
        <w:t xml:space="preserve">Odp.: </w:t>
      </w:r>
      <w:r w:rsidR="004A6F1A">
        <w:rPr>
          <w:rFonts w:ascii="Calibri" w:eastAsia="Calibri" w:hAnsi="Calibri" w:cs="Times New Roman"/>
          <w:b/>
          <w:sz w:val="22"/>
          <w:szCs w:val="22"/>
        </w:rPr>
        <w:t>S</w:t>
      </w:r>
      <w:r w:rsidR="004A6F1A" w:rsidRPr="004A6F1A">
        <w:rPr>
          <w:rFonts w:ascii="Calibri" w:eastAsia="Calibri" w:hAnsi="Calibri" w:cs="Times New Roman"/>
          <w:b/>
          <w:sz w:val="22"/>
          <w:szCs w:val="22"/>
        </w:rPr>
        <w:t>erwis mobilny mogący wykonywać naprawy/przeglądy na terenie Kołobrzegu, będzie traktowany jak autoryzowany serwis mieszczący się w Kołobrzegu. W przypadku braku serwisu mobilnego, odległość 150 km to maksymalna odległość serwisu autoryzowanego od Kołobrzegu</w:t>
      </w:r>
      <w:r w:rsidR="004A6F1A">
        <w:rPr>
          <w:rFonts w:ascii="Calibri" w:eastAsia="Calibri" w:hAnsi="Calibri" w:cs="Times New Roman"/>
          <w:b/>
          <w:sz w:val="22"/>
          <w:szCs w:val="22"/>
        </w:rPr>
        <w:t>.</w:t>
      </w:r>
    </w:p>
    <w:p w:rsidR="00C90196" w:rsidRDefault="00C90196" w:rsidP="00235F37">
      <w:pPr>
        <w:pStyle w:val="Akapitzlist"/>
        <w:numPr>
          <w:ilvl w:val="0"/>
          <w:numId w:val="1"/>
        </w:numPr>
        <w:jc w:val="both"/>
        <w:rPr>
          <w:rFonts w:eastAsia="Calibri" w:cs="Times New Roman"/>
          <w:sz w:val="22"/>
          <w:szCs w:val="22"/>
        </w:rPr>
      </w:pPr>
      <w:r w:rsidRPr="005B328B">
        <w:rPr>
          <w:rFonts w:eastAsia="Calibri" w:cs="Times New Roman"/>
          <w:sz w:val="22"/>
          <w:szCs w:val="22"/>
        </w:rPr>
        <w:t>Prosimy o dopuszczenie na zasadzie równości ambulans ze schowkiem zgodnym z normą PN-EN 1789 z miejscem do przewożenia dwóch butli tlenowych, materaca próżniowego, szyn Kramera, kamizelki KED, natomiast miejsce mocowania krzesełka kardiologicznego, urządzenia do kompresji klatki piersiowej, noszy podbierakowych, deski ortopedycznej we wnętrzu ambulansu. Miejsce do przechowywania trzech kasków znajduje się w kabinie kierowcy.</w:t>
      </w:r>
    </w:p>
    <w:p w:rsidR="005B328B" w:rsidRPr="005B328B" w:rsidRDefault="005B328B" w:rsidP="005B328B">
      <w:pPr>
        <w:jc w:val="both"/>
        <w:rPr>
          <w:rFonts w:eastAsia="Calibri" w:cs="Times New Roman"/>
          <w:b/>
          <w:sz w:val="22"/>
          <w:szCs w:val="22"/>
        </w:rPr>
      </w:pPr>
      <w:r w:rsidRPr="005B328B">
        <w:rPr>
          <w:rFonts w:eastAsia="Calibri" w:cs="Times New Roman"/>
          <w:b/>
          <w:sz w:val="22"/>
          <w:szCs w:val="22"/>
        </w:rPr>
        <w:t>Odp.: Tak, Zamawiający dopuszcza.</w:t>
      </w:r>
    </w:p>
    <w:p w:rsidR="00C90196" w:rsidRDefault="00C90196" w:rsidP="00235F37">
      <w:pPr>
        <w:pStyle w:val="Akapitzlist"/>
        <w:numPr>
          <w:ilvl w:val="0"/>
          <w:numId w:val="1"/>
        </w:numPr>
        <w:jc w:val="both"/>
        <w:rPr>
          <w:rFonts w:eastAsia="Calibri" w:cs="Times New Roman"/>
          <w:sz w:val="22"/>
          <w:szCs w:val="22"/>
        </w:rPr>
      </w:pPr>
      <w:r w:rsidRPr="005B328B">
        <w:rPr>
          <w:rFonts w:eastAsia="Calibri" w:cs="Times New Roman"/>
          <w:sz w:val="22"/>
          <w:szCs w:val="22"/>
        </w:rPr>
        <w:t>Prosimy o dopuszczenie na zasadzie równości pojazdu bazowego wyposażonego w poduszkę powietrzną dla kierowcy i pasażera, dwie poduszki boczne chroniące miednicę „</w:t>
      </w:r>
      <w:proofErr w:type="spellStart"/>
      <w:r w:rsidRPr="005B328B">
        <w:rPr>
          <w:rFonts w:eastAsia="Calibri" w:cs="Times New Roman"/>
          <w:sz w:val="22"/>
          <w:szCs w:val="22"/>
        </w:rPr>
        <w:t>Thorax</w:t>
      </w:r>
      <w:proofErr w:type="spellEnd"/>
      <w:r w:rsidRPr="005B328B">
        <w:rPr>
          <w:rFonts w:eastAsia="Calibri" w:cs="Times New Roman"/>
          <w:sz w:val="22"/>
          <w:szCs w:val="22"/>
        </w:rPr>
        <w:t>” dla kierowcy i pasażera bez dodatkowych poduszek nadokiennych.</w:t>
      </w:r>
    </w:p>
    <w:p w:rsidR="005B328B" w:rsidRPr="005B328B" w:rsidRDefault="005B328B" w:rsidP="005B328B">
      <w:pPr>
        <w:jc w:val="both"/>
        <w:rPr>
          <w:rFonts w:eastAsia="Calibri" w:cs="Times New Roman"/>
          <w:b/>
          <w:sz w:val="22"/>
          <w:szCs w:val="22"/>
        </w:rPr>
      </w:pPr>
      <w:r w:rsidRPr="005B328B">
        <w:rPr>
          <w:rFonts w:eastAsia="Calibri" w:cs="Times New Roman"/>
          <w:b/>
          <w:sz w:val="22"/>
          <w:szCs w:val="22"/>
        </w:rPr>
        <w:t>Odp.: Tak, Zamawiający dopuszcza.</w:t>
      </w:r>
    </w:p>
    <w:p w:rsidR="00C90196" w:rsidRDefault="00C90196" w:rsidP="00235F37">
      <w:pPr>
        <w:pStyle w:val="Akapitzlist"/>
        <w:numPr>
          <w:ilvl w:val="0"/>
          <w:numId w:val="1"/>
        </w:numPr>
        <w:jc w:val="both"/>
        <w:rPr>
          <w:rFonts w:eastAsia="Calibri" w:cs="Times New Roman"/>
          <w:sz w:val="22"/>
          <w:szCs w:val="22"/>
        </w:rPr>
      </w:pPr>
      <w:r w:rsidRPr="005B328B">
        <w:rPr>
          <w:rFonts w:eastAsia="Calibri" w:cs="Times New Roman"/>
          <w:sz w:val="22"/>
          <w:szCs w:val="22"/>
        </w:rPr>
        <w:t>W związku z długim okresem oczekiwania na pojazd bazowy, prosimy o dopuszczenie pojazdu bazowego bez elektrycznie podgrzewanej szyby przedniej.</w:t>
      </w:r>
    </w:p>
    <w:p w:rsidR="005B328B" w:rsidRPr="005B328B" w:rsidRDefault="005B328B" w:rsidP="005B328B">
      <w:pPr>
        <w:jc w:val="both"/>
        <w:rPr>
          <w:rFonts w:eastAsia="Calibri" w:cs="Times New Roman"/>
          <w:b/>
          <w:sz w:val="22"/>
          <w:szCs w:val="22"/>
        </w:rPr>
      </w:pPr>
      <w:r w:rsidRPr="005B328B">
        <w:rPr>
          <w:rFonts w:eastAsia="Calibri" w:cs="Times New Roman"/>
          <w:b/>
          <w:sz w:val="22"/>
          <w:szCs w:val="22"/>
        </w:rPr>
        <w:lastRenderedPageBreak/>
        <w:t>Odp.: Tak, Zamawiający dopuszcza.</w:t>
      </w:r>
    </w:p>
    <w:p w:rsidR="00C90196" w:rsidRDefault="00C90196" w:rsidP="00235F37">
      <w:pPr>
        <w:pStyle w:val="Akapitzlist"/>
        <w:numPr>
          <w:ilvl w:val="0"/>
          <w:numId w:val="1"/>
        </w:numPr>
        <w:jc w:val="both"/>
        <w:rPr>
          <w:rFonts w:eastAsia="Calibri" w:cs="Times New Roman"/>
          <w:sz w:val="22"/>
          <w:szCs w:val="22"/>
        </w:rPr>
      </w:pPr>
      <w:r w:rsidRPr="005B328B">
        <w:rPr>
          <w:rFonts w:eastAsia="Calibri" w:cs="Times New Roman"/>
          <w:sz w:val="22"/>
          <w:szCs w:val="22"/>
        </w:rPr>
        <w:t>Prosimy o dopuszczenie na zasadzie równości pojazd bazowy wyposażony w czujnik deszczu i automatyczny układ włączania świateł zamiast czujnika zmierzchu i czujnika deszczu.</w:t>
      </w:r>
    </w:p>
    <w:p w:rsidR="005B328B" w:rsidRPr="005B328B" w:rsidRDefault="005B328B" w:rsidP="005B328B">
      <w:pPr>
        <w:jc w:val="both"/>
        <w:rPr>
          <w:rFonts w:eastAsia="Calibri" w:cs="Times New Roman"/>
          <w:b/>
          <w:sz w:val="22"/>
          <w:szCs w:val="22"/>
        </w:rPr>
      </w:pPr>
      <w:r w:rsidRPr="005B328B">
        <w:rPr>
          <w:rFonts w:eastAsia="Calibri" w:cs="Times New Roman"/>
          <w:b/>
          <w:sz w:val="22"/>
          <w:szCs w:val="22"/>
        </w:rPr>
        <w:t>Odp.: Tak, Zamawiający dopuszcza.</w:t>
      </w:r>
    </w:p>
    <w:p w:rsidR="00C90196" w:rsidRDefault="00C90196" w:rsidP="00235F37">
      <w:pPr>
        <w:pStyle w:val="Akapitzlist"/>
        <w:numPr>
          <w:ilvl w:val="0"/>
          <w:numId w:val="1"/>
        </w:numPr>
        <w:jc w:val="both"/>
        <w:rPr>
          <w:rFonts w:eastAsia="Calibri" w:cs="Times New Roman"/>
          <w:sz w:val="22"/>
          <w:szCs w:val="22"/>
        </w:rPr>
      </w:pPr>
      <w:r w:rsidRPr="005B328B">
        <w:rPr>
          <w:rFonts w:eastAsia="Calibri" w:cs="Times New Roman"/>
          <w:sz w:val="22"/>
          <w:szCs w:val="22"/>
        </w:rPr>
        <w:t xml:space="preserve">Prosimy o dopuszczenie na zasadzie równości ambulans wyposażony w zintegrowaną przednią belkę świetlną bez dodatkowych świateł do oświetlania miejsca przed ambulansem. W pasie przednim zamontowany głośnik z sygnałem dźwiękowym modulowanym, mocy 150 W z możliwością podawania komunikatów głosem. Na wysokości pasa przedniego 2 niebieskie lampy pulsacyjne barwy niebieskiej typu LED, bez dodatkowych lamp opisanych w pkt. IX </w:t>
      </w:r>
      <w:proofErr w:type="spellStart"/>
      <w:r w:rsidRPr="005B328B">
        <w:rPr>
          <w:rFonts w:eastAsia="Calibri" w:cs="Times New Roman"/>
          <w:sz w:val="22"/>
          <w:szCs w:val="22"/>
        </w:rPr>
        <w:t>ppkt</w:t>
      </w:r>
      <w:proofErr w:type="spellEnd"/>
      <w:r w:rsidRPr="005B328B">
        <w:rPr>
          <w:rFonts w:eastAsia="Calibri" w:cs="Times New Roman"/>
          <w:sz w:val="22"/>
          <w:szCs w:val="22"/>
        </w:rPr>
        <w:t>. 3, 4, 5.</w:t>
      </w:r>
    </w:p>
    <w:p w:rsidR="005B328B" w:rsidRPr="005B328B" w:rsidRDefault="005B328B" w:rsidP="005B328B">
      <w:pPr>
        <w:jc w:val="both"/>
        <w:rPr>
          <w:rFonts w:eastAsia="Calibri" w:cs="Times New Roman"/>
          <w:b/>
          <w:sz w:val="22"/>
          <w:szCs w:val="22"/>
        </w:rPr>
      </w:pPr>
      <w:r w:rsidRPr="005B328B">
        <w:rPr>
          <w:rFonts w:eastAsia="Calibri" w:cs="Times New Roman"/>
          <w:b/>
          <w:sz w:val="22"/>
          <w:szCs w:val="22"/>
        </w:rPr>
        <w:t>Odp.: Tak, Zamawiający dopuszcza.</w:t>
      </w:r>
    </w:p>
    <w:p w:rsidR="00C90196" w:rsidRPr="005B328B" w:rsidRDefault="00C90196" w:rsidP="00235F37">
      <w:pPr>
        <w:pStyle w:val="Akapitzlist"/>
        <w:numPr>
          <w:ilvl w:val="0"/>
          <w:numId w:val="1"/>
        </w:numPr>
        <w:jc w:val="both"/>
        <w:rPr>
          <w:rFonts w:eastAsia="Calibri" w:cs="Times New Roman"/>
          <w:sz w:val="22"/>
          <w:szCs w:val="22"/>
        </w:rPr>
      </w:pPr>
      <w:r w:rsidRPr="005B328B">
        <w:rPr>
          <w:rFonts w:eastAsia="Calibri" w:cs="Times New Roman"/>
          <w:sz w:val="22"/>
          <w:szCs w:val="22"/>
        </w:rPr>
        <w:t>Prosimy o dopuszczenie oznakowania ambulansu w następujący sposób:</w:t>
      </w:r>
    </w:p>
    <w:p w:rsidR="00C90196" w:rsidRPr="005B328B" w:rsidRDefault="00C90196" w:rsidP="00235F37">
      <w:pPr>
        <w:pStyle w:val="Akapitzlist"/>
        <w:numPr>
          <w:ilvl w:val="0"/>
          <w:numId w:val="2"/>
        </w:numPr>
        <w:jc w:val="both"/>
        <w:rPr>
          <w:rFonts w:eastAsia="Calibri" w:cs="Times New Roman"/>
          <w:sz w:val="22"/>
          <w:szCs w:val="22"/>
        </w:rPr>
      </w:pPr>
      <w:r w:rsidRPr="005B328B">
        <w:rPr>
          <w:rFonts w:eastAsia="Calibri" w:cs="Times New Roman"/>
          <w:sz w:val="22"/>
          <w:szCs w:val="22"/>
        </w:rPr>
        <w:t>pas odblaskowy zgodnie z Rozporządzeniem Ministra Zdrowia z dnia 18.10.2010 r.</w:t>
      </w:r>
    </w:p>
    <w:p w:rsidR="00C90196" w:rsidRPr="005B328B" w:rsidRDefault="00C90196" w:rsidP="00235F37">
      <w:pPr>
        <w:pStyle w:val="Akapitzlist"/>
        <w:numPr>
          <w:ilvl w:val="0"/>
          <w:numId w:val="3"/>
        </w:numPr>
        <w:jc w:val="both"/>
        <w:rPr>
          <w:rFonts w:eastAsia="Calibri" w:cs="Times New Roman"/>
          <w:sz w:val="22"/>
          <w:szCs w:val="22"/>
        </w:rPr>
      </w:pPr>
      <w:r w:rsidRPr="005B328B">
        <w:rPr>
          <w:rFonts w:eastAsia="Calibri" w:cs="Times New Roman"/>
          <w:sz w:val="22"/>
          <w:szCs w:val="22"/>
        </w:rPr>
        <w:t xml:space="preserve">pas odblaskowy z folii typu 3 barwy czerwonej, umieszczony w obszarze pomiędzy linią okien i nadkoli, </w:t>
      </w:r>
    </w:p>
    <w:p w:rsidR="00C90196" w:rsidRPr="005B328B" w:rsidRDefault="00C90196" w:rsidP="00235F37">
      <w:pPr>
        <w:pStyle w:val="Akapitzlist"/>
        <w:numPr>
          <w:ilvl w:val="0"/>
          <w:numId w:val="3"/>
        </w:numPr>
        <w:jc w:val="both"/>
        <w:rPr>
          <w:rFonts w:eastAsia="Calibri" w:cs="Times New Roman"/>
          <w:sz w:val="22"/>
          <w:szCs w:val="22"/>
        </w:rPr>
      </w:pPr>
      <w:r w:rsidRPr="005B328B">
        <w:rPr>
          <w:rFonts w:eastAsia="Calibri" w:cs="Times New Roman"/>
          <w:sz w:val="22"/>
          <w:szCs w:val="22"/>
        </w:rPr>
        <w:t>pas odblaskowy z foli typu 1 barwy czerwonej umieszczony wokół dachu,</w:t>
      </w:r>
    </w:p>
    <w:p w:rsidR="00C90196" w:rsidRDefault="00C90196" w:rsidP="00235F37">
      <w:pPr>
        <w:pStyle w:val="Akapitzlist"/>
        <w:numPr>
          <w:ilvl w:val="0"/>
          <w:numId w:val="3"/>
        </w:numPr>
        <w:jc w:val="both"/>
        <w:rPr>
          <w:rFonts w:eastAsia="Calibri" w:cs="Times New Roman"/>
          <w:sz w:val="22"/>
          <w:szCs w:val="22"/>
        </w:rPr>
      </w:pPr>
      <w:r w:rsidRPr="005B328B">
        <w:rPr>
          <w:rFonts w:eastAsia="Calibri" w:cs="Times New Roman"/>
          <w:sz w:val="22"/>
          <w:szCs w:val="22"/>
        </w:rPr>
        <w:t>pas odblaskowy z folii typu 1 lub 3 barwy niebieskiej umieszczony bezpośrednio nad pasem czerwonym (o którym mowa w pkt a).</w:t>
      </w:r>
    </w:p>
    <w:p w:rsidR="005B328B" w:rsidRPr="005B328B" w:rsidRDefault="005B328B" w:rsidP="005B328B">
      <w:pPr>
        <w:jc w:val="both"/>
        <w:rPr>
          <w:rFonts w:eastAsia="Calibri" w:cs="Times New Roman"/>
          <w:b/>
          <w:sz w:val="22"/>
          <w:szCs w:val="22"/>
        </w:rPr>
      </w:pPr>
      <w:r w:rsidRPr="005B328B">
        <w:rPr>
          <w:rFonts w:eastAsia="Calibri" w:cs="Times New Roman"/>
          <w:b/>
          <w:sz w:val="22"/>
          <w:szCs w:val="22"/>
        </w:rPr>
        <w:t>Odp.: Tak, Zamawiający dopuszcza.</w:t>
      </w:r>
    </w:p>
    <w:p w:rsidR="00C90196" w:rsidRDefault="00C90196" w:rsidP="00235F37">
      <w:pPr>
        <w:pStyle w:val="Akapitzlist"/>
        <w:numPr>
          <w:ilvl w:val="0"/>
          <w:numId w:val="1"/>
        </w:numPr>
        <w:jc w:val="both"/>
        <w:rPr>
          <w:rFonts w:eastAsia="Calibri" w:cs="Times New Roman"/>
          <w:sz w:val="22"/>
          <w:szCs w:val="22"/>
        </w:rPr>
      </w:pPr>
      <w:r w:rsidRPr="005B328B">
        <w:rPr>
          <w:rFonts w:eastAsia="Calibri" w:cs="Times New Roman"/>
          <w:sz w:val="22"/>
          <w:szCs w:val="22"/>
        </w:rPr>
        <w:t xml:space="preserve">Prosimy o dopuszczenie ambulansu wyposażonego w dodatkowy sygnał </w:t>
      </w:r>
      <w:proofErr w:type="spellStart"/>
      <w:r w:rsidRPr="005B328B">
        <w:rPr>
          <w:rFonts w:eastAsia="Calibri" w:cs="Times New Roman"/>
          <w:sz w:val="22"/>
          <w:szCs w:val="22"/>
        </w:rPr>
        <w:t>niskotonowy</w:t>
      </w:r>
      <w:proofErr w:type="spellEnd"/>
      <w:r w:rsidRPr="005B328B">
        <w:rPr>
          <w:rFonts w:eastAsia="Calibri" w:cs="Times New Roman"/>
          <w:sz w:val="22"/>
          <w:szCs w:val="22"/>
        </w:rPr>
        <w:t xml:space="preserve"> zamiast dodatkowych sygnałów pneumatycznych.</w:t>
      </w:r>
    </w:p>
    <w:p w:rsidR="005B328B" w:rsidRPr="005B328B" w:rsidRDefault="005B328B" w:rsidP="005B328B">
      <w:pPr>
        <w:jc w:val="both"/>
        <w:rPr>
          <w:rFonts w:eastAsia="Calibri" w:cs="Times New Roman"/>
          <w:b/>
          <w:sz w:val="22"/>
          <w:szCs w:val="22"/>
        </w:rPr>
      </w:pPr>
      <w:r w:rsidRPr="005B328B">
        <w:rPr>
          <w:rFonts w:eastAsia="Calibri" w:cs="Times New Roman"/>
          <w:b/>
          <w:sz w:val="22"/>
          <w:szCs w:val="22"/>
        </w:rPr>
        <w:t>Odp.: Tak, Zamawiający dopuszcza.</w:t>
      </w:r>
    </w:p>
    <w:p w:rsidR="00C90196" w:rsidRDefault="00C90196" w:rsidP="00235F37">
      <w:pPr>
        <w:pStyle w:val="Akapitzlist"/>
        <w:numPr>
          <w:ilvl w:val="0"/>
          <w:numId w:val="1"/>
        </w:numPr>
        <w:jc w:val="both"/>
        <w:rPr>
          <w:rFonts w:eastAsia="Calibri" w:cs="Times New Roman"/>
          <w:sz w:val="22"/>
          <w:szCs w:val="22"/>
        </w:rPr>
      </w:pPr>
      <w:r w:rsidRPr="005B328B">
        <w:rPr>
          <w:rFonts w:eastAsia="Calibri" w:cs="Times New Roman"/>
          <w:sz w:val="22"/>
          <w:szCs w:val="22"/>
        </w:rPr>
        <w:t xml:space="preserve">Prosimy o rezygnację z pkt X </w:t>
      </w:r>
      <w:proofErr w:type="spellStart"/>
      <w:r w:rsidRPr="005B328B">
        <w:rPr>
          <w:rFonts w:eastAsia="Calibri" w:cs="Times New Roman"/>
          <w:sz w:val="22"/>
          <w:szCs w:val="22"/>
        </w:rPr>
        <w:t>ppkt</w:t>
      </w:r>
      <w:proofErr w:type="spellEnd"/>
      <w:r w:rsidRPr="005B328B">
        <w:rPr>
          <w:rFonts w:eastAsia="Calibri" w:cs="Times New Roman"/>
          <w:sz w:val="22"/>
          <w:szCs w:val="22"/>
        </w:rPr>
        <w:t>. 2 i 3 załącznika nr 1 do SIWZ. Zapisy te dyskwalifikują wykonawców z możliwości złożenia oferty, ponieważ nikt nie posiada autoryzowanego serwisu w odległości do 150 km od zamawiającego.</w:t>
      </w:r>
    </w:p>
    <w:p w:rsidR="004A6F1A" w:rsidRPr="004A6F1A" w:rsidRDefault="004A6F1A" w:rsidP="004A6F1A">
      <w:pPr>
        <w:jc w:val="both"/>
        <w:rPr>
          <w:rFonts w:eastAsia="Calibri" w:cs="Times New Roman"/>
          <w:sz w:val="22"/>
          <w:szCs w:val="22"/>
        </w:rPr>
      </w:pPr>
      <w:r w:rsidRPr="004A6F1A">
        <w:rPr>
          <w:rFonts w:eastAsia="Calibri" w:cs="Times New Roman"/>
          <w:b/>
          <w:sz w:val="22"/>
          <w:szCs w:val="22"/>
        </w:rPr>
        <w:t>Odp.: Serwis mobilny mogący wykonywać naprawy/przeglądy na terenie Kołobrzegu, będzie traktowany jak autoryzowany serwis mieszczący się w Kołobrzegu. W przypadku braku serwisu mobilnego, odległość 150 km to maksymalna odległość serwisu autoryzowanego od Kołobrzegu</w:t>
      </w:r>
      <w:r>
        <w:rPr>
          <w:rFonts w:eastAsia="Calibri" w:cs="Times New Roman"/>
          <w:b/>
          <w:sz w:val="22"/>
          <w:szCs w:val="22"/>
        </w:rPr>
        <w:t>.</w:t>
      </w:r>
    </w:p>
    <w:p w:rsidR="00C90196" w:rsidRPr="00A0417A" w:rsidRDefault="00C90196" w:rsidP="00235F37">
      <w:pPr>
        <w:pStyle w:val="Akapitzlist"/>
        <w:numPr>
          <w:ilvl w:val="0"/>
          <w:numId w:val="1"/>
        </w:numPr>
        <w:jc w:val="both"/>
        <w:rPr>
          <w:rFonts w:eastAsia="Calibri" w:cs="Times New Roman"/>
          <w:sz w:val="22"/>
          <w:szCs w:val="22"/>
        </w:rPr>
      </w:pPr>
      <w:r w:rsidRPr="00A0417A">
        <w:rPr>
          <w:rFonts w:eastAsia="Calibri" w:cs="Times New Roman"/>
          <w:sz w:val="22"/>
          <w:szCs w:val="22"/>
        </w:rPr>
        <w:t>Prosimy o dopuszczenie na zasadzie równości fotel u wezgłowia noszy (przy ścianie działowej) usytuowany tyłem do kierunku jazdy, ze składanym do pionu siedziskiem, zagłówkiem (regulowanym lub zintegrowanym) i bezwładnościowym trzypunktowym pasem bezpieczeństwa zainstalowanym w sposób umożliwiający wykonywanie czynności medyczne przy pacjencie bez potrzeby przesuwu fotela.</w:t>
      </w:r>
    </w:p>
    <w:p w:rsidR="004A6F1A" w:rsidRPr="00A0417A" w:rsidRDefault="004A6F1A" w:rsidP="004A6F1A">
      <w:pPr>
        <w:jc w:val="both"/>
        <w:rPr>
          <w:rFonts w:eastAsia="Calibri" w:cs="Times New Roman"/>
          <w:b/>
          <w:sz w:val="22"/>
          <w:szCs w:val="22"/>
        </w:rPr>
      </w:pPr>
      <w:r w:rsidRPr="00A0417A">
        <w:rPr>
          <w:rFonts w:eastAsia="Calibri" w:cs="Times New Roman"/>
          <w:b/>
          <w:sz w:val="22"/>
          <w:szCs w:val="22"/>
        </w:rPr>
        <w:t>Odp.: Tak, Zamawiający dopuszcza.</w:t>
      </w:r>
    </w:p>
    <w:p w:rsidR="00C90196" w:rsidRPr="00A0417A" w:rsidRDefault="00C90196" w:rsidP="00235F37">
      <w:pPr>
        <w:pStyle w:val="Akapitzlist"/>
        <w:numPr>
          <w:ilvl w:val="0"/>
          <w:numId w:val="1"/>
        </w:numPr>
        <w:jc w:val="both"/>
        <w:rPr>
          <w:rFonts w:eastAsia="Calibri" w:cs="Times New Roman"/>
          <w:sz w:val="22"/>
          <w:szCs w:val="22"/>
        </w:rPr>
      </w:pPr>
      <w:r w:rsidRPr="00A0417A">
        <w:rPr>
          <w:rFonts w:eastAsia="Calibri" w:cs="Times New Roman"/>
          <w:sz w:val="22"/>
          <w:szCs w:val="22"/>
        </w:rPr>
        <w:t>Czy zamawiający dopuści ambulans o konfiguracji zabudowy ściany prawej:</w:t>
      </w:r>
    </w:p>
    <w:p w:rsidR="00C90196" w:rsidRPr="00A0417A" w:rsidRDefault="00C90196" w:rsidP="00235F37">
      <w:pPr>
        <w:pStyle w:val="Akapitzlist"/>
        <w:numPr>
          <w:ilvl w:val="0"/>
          <w:numId w:val="4"/>
        </w:numPr>
        <w:jc w:val="both"/>
        <w:rPr>
          <w:rFonts w:eastAsia="Calibri" w:cs="Times New Roman"/>
          <w:sz w:val="22"/>
          <w:szCs w:val="22"/>
        </w:rPr>
      </w:pPr>
      <w:r w:rsidRPr="00A0417A">
        <w:rPr>
          <w:rFonts w:eastAsia="Calibri" w:cs="Times New Roman"/>
          <w:sz w:val="22"/>
          <w:szCs w:val="22"/>
        </w:rPr>
        <w:t xml:space="preserve">trzy podsufitowe szafki z frontami otwieranymi do góry wykonanymi z materiału ABS, wyposażonymi w cokoły zabezpieczające przed wypadnięciem przewożonych tam przedmiotów, </w:t>
      </w:r>
    </w:p>
    <w:p w:rsidR="00C90196" w:rsidRPr="00A0417A" w:rsidRDefault="00C90196" w:rsidP="00235F37">
      <w:pPr>
        <w:pStyle w:val="Akapitzlist"/>
        <w:numPr>
          <w:ilvl w:val="0"/>
          <w:numId w:val="4"/>
        </w:numPr>
        <w:jc w:val="both"/>
        <w:rPr>
          <w:rFonts w:eastAsia="Calibri" w:cs="Times New Roman"/>
          <w:sz w:val="22"/>
          <w:szCs w:val="22"/>
        </w:rPr>
      </w:pPr>
      <w:r w:rsidRPr="00A0417A">
        <w:rPr>
          <w:rFonts w:eastAsia="Calibri" w:cs="Times New Roman"/>
          <w:sz w:val="22"/>
          <w:szCs w:val="22"/>
        </w:rPr>
        <w:t>jeden fotel obrotowy wyposażony w bezwładnościowe trzypunktowe pasy bezpieczeństwa I zagłówek, ze składanym do pionu siedziskiem i regulowanym oparciem pod plecami,</w:t>
      </w:r>
    </w:p>
    <w:p w:rsidR="004A6F1A" w:rsidRPr="00A0417A" w:rsidRDefault="004A6F1A" w:rsidP="004A6F1A">
      <w:pPr>
        <w:jc w:val="both"/>
        <w:rPr>
          <w:rFonts w:eastAsia="Calibri" w:cs="Times New Roman"/>
          <w:b/>
          <w:sz w:val="22"/>
          <w:szCs w:val="22"/>
        </w:rPr>
      </w:pPr>
      <w:r w:rsidRPr="00A0417A">
        <w:rPr>
          <w:rFonts w:eastAsia="Calibri" w:cs="Times New Roman"/>
          <w:b/>
          <w:sz w:val="22"/>
          <w:szCs w:val="22"/>
        </w:rPr>
        <w:t xml:space="preserve">Odp.: </w:t>
      </w:r>
      <w:r w:rsidR="00A0417A">
        <w:rPr>
          <w:rFonts w:eastAsia="Calibri" w:cs="Times New Roman"/>
          <w:b/>
          <w:sz w:val="22"/>
          <w:szCs w:val="22"/>
        </w:rPr>
        <w:t>Nie.</w:t>
      </w:r>
      <w:r w:rsidR="00A0417A" w:rsidRPr="00A0417A">
        <w:rPr>
          <w:rFonts w:eastAsia="Calibri" w:cs="Times New Roman"/>
          <w:b/>
          <w:sz w:val="22"/>
          <w:szCs w:val="22"/>
        </w:rPr>
        <w:t xml:space="preserve"> </w:t>
      </w:r>
    </w:p>
    <w:p w:rsidR="00C90196" w:rsidRPr="00A0417A" w:rsidRDefault="00C90196" w:rsidP="00235F37">
      <w:pPr>
        <w:pStyle w:val="Akapitzlist"/>
        <w:numPr>
          <w:ilvl w:val="0"/>
          <w:numId w:val="1"/>
        </w:numPr>
        <w:jc w:val="both"/>
        <w:rPr>
          <w:rFonts w:eastAsia="Calibri" w:cs="Times New Roman"/>
          <w:sz w:val="22"/>
          <w:szCs w:val="22"/>
        </w:rPr>
      </w:pPr>
      <w:r w:rsidRPr="00A0417A">
        <w:rPr>
          <w:rFonts w:eastAsia="Calibri" w:cs="Times New Roman"/>
          <w:sz w:val="22"/>
          <w:szCs w:val="22"/>
        </w:rPr>
        <w:t>Czy zamawiający dopuści ambulans o konfiguracji zabudowy ściany lewej:</w:t>
      </w:r>
    </w:p>
    <w:p w:rsidR="00C90196" w:rsidRPr="00A0417A" w:rsidRDefault="00C90196" w:rsidP="00235F37">
      <w:pPr>
        <w:pStyle w:val="Akapitzlist"/>
        <w:numPr>
          <w:ilvl w:val="0"/>
          <w:numId w:val="5"/>
        </w:numPr>
        <w:jc w:val="both"/>
        <w:rPr>
          <w:rFonts w:eastAsia="Calibri" w:cs="Times New Roman"/>
          <w:sz w:val="22"/>
          <w:szCs w:val="22"/>
        </w:rPr>
      </w:pPr>
      <w:r w:rsidRPr="00A0417A">
        <w:rPr>
          <w:rFonts w:eastAsia="Calibri" w:cs="Times New Roman"/>
          <w:sz w:val="22"/>
          <w:szCs w:val="22"/>
        </w:rPr>
        <w:t xml:space="preserve">pięć podsufitowych szafek z </w:t>
      </w:r>
      <w:proofErr w:type="spellStart"/>
      <w:r w:rsidRPr="00A0417A">
        <w:rPr>
          <w:rFonts w:eastAsia="Calibri" w:cs="Times New Roman"/>
          <w:sz w:val="22"/>
          <w:szCs w:val="22"/>
        </w:rPr>
        <w:t>z</w:t>
      </w:r>
      <w:proofErr w:type="spellEnd"/>
      <w:r w:rsidRPr="00A0417A">
        <w:rPr>
          <w:rFonts w:eastAsia="Calibri" w:cs="Times New Roman"/>
          <w:sz w:val="22"/>
          <w:szCs w:val="22"/>
        </w:rPr>
        <w:t xml:space="preserve"> frontami otwieranymi do góry wykonanymi z materiału ABS, wyposażonymi w cokoły zabezpieczające przed wypadnięciem przewożonych tam przedmiotów, , </w:t>
      </w:r>
    </w:p>
    <w:p w:rsidR="00C90196" w:rsidRPr="00A0417A" w:rsidRDefault="00C90196" w:rsidP="00235F37">
      <w:pPr>
        <w:pStyle w:val="Akapitzlist"/>
        <w:numPr>
          <w:ilvl w:val="0"/>
          <w:numId w:val="5"/>
        </w:numPr>
        <w:jc w:val="both"/>
        <w:rPr>
          <w:rFonts w:eastAsia="Calibri" w:cs="Times New Roman"/>
          <w:sz w:val="22"/>
          <w:szCs w:val="22"/>
        </w:rPr>
      </w:pPr>
      <w:r w:rsidRPr="00A0417A">
        <w:rPr>
          <w:rFonts w:eastAsia="Calibri" w:cs="Times New Roman"/>
          <w:sz w:val="22"/>
          <w:szCs w:val="22"/>
        </w:rPr>
        <w:t xml:space="preserve">na wysokości głowy pacjenta miejsce do zamocowania dowolnego respiratora transportowego, </w:t>
      </w:r>
    </w:p>
    <w:p w:rsidR="00C90196" w:rsidRPr="00A0417A" w:rsidRDefault="00C90196" w:rsidP="00235F37">
      <w:pPr>
        <w:pStyle w:val="Akapitzlist"/>
        <w:numPr>
          <w:ilvl w:val="0"/>
          <w:numId w:val="5"/>
        </w:numPr>
        <w:jc w:val="both"/>
        <w:rPr>
          <w:rFonts w:eastAsia="Calibri" w:cs="Times New Roman"/>
          <w:sz w:val="22"/>
          <w:szCs w:val="22"/>
        </w:rPr>
      </w:pPr>
      <w:r w:rsidRPr="00A0417A">
        <w:rPr>
          <w:rFonts w:eastAsia="Calibri" w:cs="Times New Roman"/>
          <w:sz w:val="22"/>
          <w:szCs w:val="22"/>
        </w:rPr>
        <w:lastRenderedPageBreak/>
        <w:t>system szyn mocujących, umożliwiający bezpieczny montaż za pomocą płyt ściennych (różnej wielkości) urządzeń medycznych (tj. defibrylator, ssak, pompa infuzyjna);</w:t>
      </w:r>
    </w:p>
    <w:p w:rsidR="004A6F1A" w:rsidRPr="00A0417A" w:rsidRDefault="004A6F1A" w:rsidP="004A6F1A">
      <w:pPr>
        <w:jc w:val="both"/>
        <w:rPr>
          <w:rFonts w:eastAsia="Calibri" w:cs="Times New Roman"/>
          <w:b/>
          <w:sz w:val="22"/>
          <w:szCs w:val="22"/>
        </w:rPr>
      </w:pPr>
      <w:r w:rsidRPr="00A0417A">
        <w:rPr>
          <w:rFonts w:eastAsia="Calibri" w:cs="Times New Roman"/>
          <w:b/>
          <w:sz w:val="22"/>
          <w:szCs w:val="22"/>
        </w:rPr>
        <w:t>Odp.: Tak, Zamawiający dopuszcza.</w:t>
      </w:r>
      <w:r w:rsidR="00A0417A" w:rsidRPr="00A0417A">
        <w:rPr>
          <w:rFonts w:eastAsia="Calibri" w:cs="Times New Roman"/>
          <w:b/>
          <w:sz w:val="22"/>
          <w:szCs w:val="22"/>
        </w:rPr>
        <w:t xml:space="preserve"> </w:t>
      </w:r>
    </w:p>
    <w:p w:rsidR="00C90196" w:rsidRPr="00A0417A" w:rsidRDefault="00C90196" w:rsidP="00235F37">
      <w:pPr>
        <w:pStyle w:val="Akapitzlist"/>
        <w:numPr>
          <w:ilvl w:val="0"/>
          <w:numId w:val="1"/>
        </w:numPr>
        <w:jc w:val="both"/>
        <w:rPr>
          <w:rFonts w:eastAsia="Calibri" w:cs="Times New Roman"/>
          <w:sz w:val="22"/>
          <w:szCs w:val="22"/>
        </w:rPr>
      </w:pPr>
      <w:r w:rsidRPr="00A0417A">
        <w:rPr>
          <w:rFonts w:eastAsia="Calibri" w:cs="Times New Roman"/>
          <w:sz w:val="22"/>
          <w:szCs w:val="22"/>
        </w:rPr>
        <w:t>Czy zamawiający dopuści ambulans o konfiguracji zabudowy ściany działowej:</w:t>
      </w:r>
    </w:p>
    <w:p w:rsidR="00C90196" w:rsidRPr="00A0417A" w:rsidRDefault="00C90196" w:rsidP="00235F37">
      <w:pPr>
        <w:pStyle w:val="Akapitzlist"/>
        <w:numPr>
          <w:ilvl w:val="0"/>
          <w:numId w:val="6"/>
        </w:numPr>
        <w:jc w:val="both"/>
        <w:rPr>
          <w:rFonts w:eastAsia="Calibri" w:cs="Times New Roman"/>
          <w:sz w:val="22"/>
          <w:szCs w:val="22"/>
        </w:rPr>
      </w:pPr>
      <w:r w:rsidRPr="00A0417A">
        <w:rPr>
          <w:rFonts w:eastAsia="Calibri" w:cs="Times New Roman"/>
          <w:sz w:val="22"/>
          <w:szCs w:val="22"/>
        </w:rPr>
        <w:t xml:space="preserve">szafka przy drzwiach prawych przesuwnych z blatem roboczym do przygotowywania leków wykonana z materiału odpornego materiału ABS, wyposażona w 5 szuflady (w tym lodówka), mocowanie do pojemnika na zużyte igły, </w:t>
      </w:r>
    </w:p>
    <w:p w:rsidR="00C90196" w:rsidRPr="00A0417A" w:rsidRDefault="00C90196" w:rsidP="00235F37">
      <w:pPr>
        <w:pStyle w:val="Akapitzlist"/>
        <w:numPr>
          <w:ilvl w:val="0"/>
          <w:numId w:val="6"/>
        </w:numPr>
        <w:jc w:val="both"/>
        <w:rPr>
          <w:rFonts w:eastAsia="Calibri" w:cs="Times New Roman"/>
          <w:sz w:val="22"/>
          <w:szCs w:val="22"/>
        </w:rPr>
      </w:pPr>
      <w:r w:rsidRPr="00A0417A">
        <w:rPr>
          <w:rFonts w:eastAsia="Calibri" w:cs="Times New Roman"/>
          <w:sz w:val="22"/>
          <w:szCs w:val="22"/>
        </w:rPr>
        <w:t xml:space="preserve">z miejscem i system mocowania plecaka ratunkowego (dostęp do plecaka z przedziału medycznego), </w:t>
      </w:r>
    </w:p>
    <w:p w:rsidR="00C90196" w:rsidRPr="00A0417A" w:rsidRDefault="00C90196" w:rsidP="00235F37">
      <w:pPr>
        <w:pStyle w:val="Akapitzlist"/>
        <w:numPr>
          <w:ilvl w:val="0"/>
          <w:numId w:val="6"/>
        </w:numPr>
        <w:jc w:val="both"/>
        <w:rPr>
          <w:rFonts w:eastAsia="Calibri" w:cs="Times New Roman"/>
          <w:sz w:val="22"/>
          <w:szCs w:val="22"/>
        </w:rPr>
      </w:pPr>
      <w:r w:rsidRPr="00A0417A">
        <w:rPr>
          <w:rFonts w:eastAsia="Calibri" w:cs="Times New Roman"/>
          <w:sz w:val="22"/>
          <w:szCs w:val="22"/>
        </w:rPr>
        <w:t>stały fotel usytuowany tyłem do kierunku jazdy, ze składanym siedziskiem przy przegrodzie dzielącej przedział medyczny z przedziałem kierowcy wyposażony w zagłówek oraz bezwładnościowy pas bezpieczeństwa o trzech punktach kotwiczenia,</w:t>
      </w:r>
    </w:p>
    <w:p w:rsidR="00C90196" w:rsidRPr="00A0417A" w:rsidRDefault="00C90196" w:rsidP="00235F37">
      <w:pPr>
        <w:pStyle w:val="Akapitzlist"/>
        <w:numPr>
          <w:ilvl w:val="0"/>
          <w:numId w:val="6"/>
        </w:numPr>
        <w:jc w:val="both"/>
        <w:rPr>
          <w:rFonts w:eastAsia="Calibri" w:cs="Times New Roman"/>
          <w:sz w:val="22"/>
          <w:szCs w:val="22"/>
        </w:rPr>
      </w:pPr>
      <w:r w:rsidRPr="00A0417A">
        <w:rPr>
          <w:rFonts w:eastAsia="Calibri" w:cs="Times New Roman"/>
          <w:sz w:val="22"/>
          <w:szCs w:val="22"/>
        </w:rPr>
        <w:t>szafa z pojemnikami do uporządkowanego transportu i segregacji leków,</w:t>
      </w:r>
    </w:p>
    <w:p w:rsidR="004A6F1A" w:rsidRPr="00A0417A" w:rsidRDefault="004A6F1A" w:rsidP="004A6F1A">
      <w:pPr>
        <w:jc w:val="both"/>
        <w:rPr>
          <w:rFonts w:eastAsia="Calibri" w:cs="Times New Roman"/>
          <w:b/>
          <w:sz w:val="22"/>
          <w:szCs w:val="22"/>
        </w:rPr>
      </w:pPr>
      <w:r w:rsidRPr="00A0417A">
        <w:rPr>
          <w:rFonts w:eastAsia="Calibri" w:cs="Times New Roman"/>
          <w:b/>
          <w:sz w:val="22"/>
          <w:szCs w:val="22"/>
        </w:rPr>
        <w:t>Odp.: Tak, Zamawiający dopuszcza.</w:t>
      </w:r>
    </w:p>
    <w:p w:rsidR="00C90196" w:rsidRPr="00A0417A" w:rsidRDefault="00C90196" w:rsidP="00235F37">
      <w:pPr>
        <w:pStyle w:val="Akapitzlist"/>
        <w:numPr>
          <w:ilvl w:val="0"/>
          <w:numId w:val="1"/>
        </w:numPr>
        <w:jc w:val="both"/>
        <w:rPr>
          <w:rFonts w:eastAsia="Calibri" w:cs="Times New Roman"/>
          <w:sz w:val="22"/>
          <w:szCs w:val="22"/>
        </w:rPr>
      </w:pPr>
      <w:r w:rsidRPr="00A0417A">
        <w:rPr>
          <w:rFonts w:eastAsia="Calibri" w:cs="Times New Roman"/>
          <w:sz w:val="22"/>
          <w:szCs w:val="22"/>
        </w:rPr>
        <w:t>Prosimy o dopuszczenie ambulansu z 3 sufitowymi uchwytami do kroplówek zgodnie z pkt. 4.5.8 normy PN EN 1789+A2</w:t>
      </w:r>
    </w:p>
    <w:p w:rsidR="004A6F1A" w:rsidRPr="00A0417A" w:rsidRDefault="004A6F1A" w:rsidP="004A6F1A">
      <w:pPr>
        <w:jc w:val="both"/>
        <w:rPr>
          <w:rFonts w:eastAsia="Calibri" w:cs="Times New Roman"/>
          <w:b/>
          <w:sz w:val="22"/>
          <w:szCs w:val="22"/>
        </w:rPr>
      </w:pPr>
      <w:r w:rsidRPr="00A0417A">
        <w:rPr>
          <w:rFonts w:eastAsia="Calibri" w:cs="Times New Roman"/>
          <w:b/>
          <w:sz w:val="22"/>
          <w:szCs w:val="22"/>
        </w:rPr>
        <w:t>Odp.: Tak, Zamawiający dopuszcza.</w:t>
      </w:r>
    </w:p>
    <w:p w:rsidR="00C90196" w:rsidRPr="005B328B" w:rsidRDefault="00C90196" w:rsidP="00235F37">
      <w:pPr>
        <w:pStyle w:val="Akapitzlist"/>
        <w:numPr>
          <w:ilvl w:val="0"/>
          <w:numId w:val="1"/>
        </w:numPr>
        <w:jc w:val="both"/>
        <w:rPr>
          <w:rFonts w:eastAsia="Calibri" w:cs="Times New Roman"/>
          <w:sz w:val="22"/>
          <w:szCs w:val="22"/>
        </w:rPr>
      </w:pPr>
      <w:r w:rsidRPr="005B328B">
        <w:rPr>
          <w:rFonts w:eastAsia="Calibri" w:cs="Times New Roman"/>
          <w:sz w:val="22"/>
          <w:szCs w:val="22"/>
        </w:rPr>
        <w:t xml:space="preserve">Prosimy o wyjaśnienie co Zamawiający miał na myśli w pkt. XII ppkt.13: </w:t>
      </w:r>
    </w:p>
    <w:p w:rsidR="00C90196" w:rsidRPr="005B328B" w:rsidRDefault="00C90196" w:rsidP="00235F37">
      <w:pPr>
        <w:pStyle w:val="Akapitzlist"/>
        <w:numPr>
          <w:ilvl w:val="0"/>
          <w:numId w:val="2"/>
        </w:numPr>
        <w:jc w:val="both"/>
        <w:rPr>
          <w:rFonts w:eastAsia="Calibri" w:cs="Times New Roman"/>
          <w:sz w:val="22"/>
          <w:szCs w:val="22"/>
        </w:rPr>
      </w:pPr>
      <w:r w:rsidRPr="005B328B">
        <w:rPr>
          <w:rFonts w:eastAsia="Calibri" w:cs="Times New Roman"/>
          <w:sz w:val="22"/>
          <w:szCs w:val="22"/>
        </w:rPr>
        <w:t xml:space="preserve">2 szt. reduktorów do butli stacjonarnych 10 l, </w:t>
      </w:r>
    </w:p>
    <w:p w:rsidR="00C90196" w:rsidRDefault="00C90196" w:rsidP="00235F37">
      <w:pPr>
        <w:pStyle w:val="Akapitzlist"/>
        <w:numPr>
          <w:ilvl w:val="0"/>
          <w:numId w:val="2"/>
        </w:numPr>
        <w:jc w:val="both"/>
        <w:rPr>
          <w:rFonts w:eastAsia="Calibri" w:cs="Times New Roman"/>
          <w:sz w:val="22"/>
          <w:szCs w:val="22"/>
        </w:rPr>
      </w:pPr>
      <w:r w:rsidRPr="005B328B">
        <w:rPr>
          <w:rFonts w:eastAsia="Calibri" w:cs="Times New Roman"/>
          <w:sz w:val="22"/>
          <w:szCs w:val="22"/>
        </w:rPr>
        <w:t>2 szt. reduktorów do butli tlenowych 8 l?</w:t>
      </w:r>
    </w:p>
    <w:p w:rsidR="004A6F1A" w:rsidRPr="00A0417A" w:rsidRDefault="00A0417A" w:rsidP="004A6F1A">
      <w:pPr>
        <w:jc w:val="both"/>
        <w:rPr>
          <w:rFonts w:eastAsia="Calibri" w:cs="Times New Roman"/>
          <w:b/>
          <w:sz w:val="22"/>
          <w:szCs w:val="22"/>
        </w:rPr>
      </w:pPr>
      <w:r w:rsidRPr="00A0417A">
        <w:rPr>
          <w:rFonts w:eastAsia="Calibri" w:cs="Times New Roman"/>
          <w:b/>
          <w:sz w:val="22"/>
          <w:szCs w:val="22"/>
        </w:rPr>
        <w:t xml:space="preserve">Odp.: </w:t>
      </w:r>
      <w:r w:rsidR="0044657F" w:rsidRPr="00A0417A">
        <w:rPr>
          <w:rFonts w:eastAsia="Calibri" w:cs="Times New Roman"/>
          <w:b/>
          <w:sz w:val="22"/>
          <w:szCs w:val="22"/>
        </w:rPr>
        <w:t>Zamawiający oczekuje możliwości stosowania dwóch butli, miejsce i instalacja muszą być przygotowane do butli standardowych z reduktorem i złączem AGA o pojemności 10 l oraz do stosowania zamiennie dwóch butli z zaworem zintegrowanym typu LIV o poj. 10l oraz zamiennie dwóch butli z zaworem zintegrowanym typu LIV o poj. 8l</w:t>
      </w:r>
    </w:p>
    <w:p w:rsidR="00C90196" w:rsidRPr="005B328B" w:rsidRDefault="00C90196" w:rsidP="00235F37">
      <w:pPr>
        <w:pStyle w:val="Akapitzlist"/>
        <w:numPr>
          <w:ilvl w:val="0"/>
          <w:numId w:val="1"/>
        </w:numPr>
        <w:jc w:val="both"/>
        <w:rPr>
          <w:rFonts w:eastAsia="Calibri" w:cs="Times New Roman"/>
          <w:sz w:val="22"/>
          <w:szCs w:val="22"/>
        </w:rPr>
      </w:pPr>
      <w:r w:rsidRPr="005B328B">
        <w:rPr>
          <w:rFonts w:eastAsia="Calibri" w:cs="Times New Roman"/>
          <w:sz w:val="22"/>
          <w:szCs w:val="22"/>
        </w:rPr>
        <w:t>Prosimy o dopuszczenie panelu sterującego w przedziale medycznym wyposażonego w panel z ekranem dotykowym z następującymi funkcjami:</w:t>
      </w:r>
    </w:p>
    <w:p w:rsidR="00C90196" w:rsidRPr="005B328B" w:rsidRDefault="00C90196" w:rsidP="00235F37">
      <w:pPr>
        <w:pStyle w:val="Akapitzlist"/>
        <w:numPr>
          <w:ilvl w:val="0"/>
          <w:numId w:val="7"/>
        </w:numPr>
        <w:jc w:val="both"/>
        <w:rPr>
          <w:rFonts w:eastAsia="Calibri" w:cs="Times New Roman"/>
          <w:sz w:val="22"/>
          <w:szCs w:val="22"/>
        </w:rPr>
      </w:pPr>
      <w:r w:rsidRPr="005B328B">
        <w:rPr>
          <w:rFonts w:eastAsia="Calibri" w:cs="Times New Roman"/>
          <w:sz w:val="22"/>
          <w:szCs w:val="22"/>
        </w:rPr>
        <w:t>informujący o temperaturze w przedziale medycznym,</w:t>
      </w:r>
    </w:p>
    <w:p w:rsidR="00C90196" w:rsidRPr="005B328B" w:rsidRDefault="00C90196" w:rsidP="00235F37">
      <w:pPr>
        <w:pStyle w:val="Akapitzlist"/>
        <w:numPr>
          <w:ilvl w:val="0"/>
          <w:numId w:val="7"/>
        </w:numPr>
        <w:jc w:val="both"/>
        <w:rPr>
          <w:rFonts w:eastAsia="Calibri" w:cs="Times New Roman"/>
          <w:sz w:val="22"/>
          <w:szCs w:val="22"/>
        </w:rPr>
      </w:pPr>
      <w:r w:rsidRPr="005B328B">
        <w:rPr>
          <w:rFonts w:eastAsia="Calibri" w:cs="Times New Roman"/>
          <w:sz w:val="22"/>
          <w:szCs w:val="22"/>
        </w:rPr>
        <w:t>z funkcją zegara (aktualny czas) i kalendarza (dzień, data),</w:t>
      </w:r>
    </w:p>
    <w:p w:rsidR="00C90196" w:rsidRPr="005B328B" w:rsidRDefault="00C90196" w:rsidP="00235F37">
      <w:pPr>
        <w:pStyle w:val="Akapitzlist"/>
        <w:numPr>
          <w:ilvl w:val="0"/>
          <w:numId w:val="7"/>
        </w:numPr>
        <w:jc w:val="both"/>
        <w:rPr>
          <w:rFonts w:eastAsia="Calibri" w:cs="Times New Roman"/>
          <w:sz w:val="22"/>
          <w:szCs w:val="22"/>
        </w:rPr>
      </w:pPr>
      <w:r w:rsidRPr="005B328B">
        <w:rPr>
          <w:rFonts w:eastAsia="Calibri" w:cs="Times New Roman"/>
          <w:sz w:val="22"/>
          <w:szCs w:val="22"/>
        </w:rPr>
        <w:t xml:space="preserve">informujący o temperaturze wewnątrz </w:t>
      </w:r>
      <w:proofErr w:type="spellStart"/>
      <w:r w:rsidRPr="005B328B">
        <w:rPr>
          <w:rFonts w:eastAsia="Calibri" w:cs="Times New Roman"/>
          <w:sz w:val="22"/>
          <w:szCs w:val="22"/>
        </w:rPr>
        <w:t>termoboxu</w:t>
      </w:r>
      <w:proofErr w:type="spellEnd"/>
      <w:r w:rsidRPr="005B328B">
        <w:rPr>
          <w:rFonts w:eastAsia="Calibri" w:cs="Times New Roman"/>
          <w:sz w:val="22"/>
          <w:szCs w:val="22"/>
        </w:rPr>
        <w:t>,</w:t>
      </w:r>
    </w:p>
    <w:p w:rsidR="00C90196" w:rsidRPr="005B328B" w:rsidRDefault="00C90196" w:rsidP="00235F37">
      <w:pPr>
        <w:pStyle w:val="Akapitzlist"/>
        <w:numPr>
          <w:ilvl w:val="0"/>
          <w:numId w:val="7"/>
        </w:numPr>
        <w:jc w:val="both"/>
        <w:rPr>
          <w:rFonts w:eastAsia="Calibri" w:cs="Times New Roman"/>
          <w:sz w:val="22"/>
          <w:szCs w:val="22"/>
        </w:rPr>
      </w:pPr>
      <w:r w:rsidRPr="005B328B">
        <w:rPr>
          <w:rFonts w:eastAsia="Calibri" w:cs="Times New Roman"/>
          <w:sz w:val="22"/>
          <w:szCs w:val="22"/>
        </w:rPr>
        <w:t xml:space="preserve">sterujący oświetleniem przedziału medycznego, </w:t>
      </w:r>
    </w:p>
    <w:p w:rsidR="00C90196" w:rsidRPr="005B328B" w:rsidRDefault="00C90196" w:rsidP="00235F37">
      <w:pPr>
        <w:pStyle w:val="Akapitzlist"/>
        <w:numPr>
          <w:ilvl w:val="0"/>
          <w:numId w:val="7"/>
        </w:numPr>
        <w:jc w:val="both"/>
        <w:rPr>
          <w:rFonts w:eastAsia="Calibri" w:cs="Times New Roman"/>
          <w:sz w:val="22"/>
          <w:szCs w:val="22"/>
        </w:rPr>
      </w:pPr>
      <w:r w:rsidRPr="005B328B">
        <w:rPr>
          <w:rFonts w:eastAsia="Calibri" w:cs="Times New Roman"/>
          <w:sz w:val="22"/>
          <w:szCs w:val="22"/>
        </w:rPr>
        <w:t>sterujący systemem wentylacji przedziału medycznego,</w:t>
      </w:r>
    </w:p>
    <w:p w:rsidR="00C90196" w:rsidRDefault="00C90196" w:rsidP="00235F37">
      <w:pPr>
        <w:pStyle w:val="Akapitzlist"/>
        <w:numPr>
          <w:ilvl w:val="0"/>
          <w:numId w:val="7"/>
        </w:numPr>
        <w:jc w:val="both"/>
        <w:rPr>
          <w:rFonts w:eastAsia="Calibri" w:cs="Times New Roman"/>
          <w:sz w:val="22"/>
          <w:szCs w:val="22"/>
        </w:rPr>
      </w:pPr>
      <w:r w:rsidRPr="005B328B">
        <w:rPr>
          <w:rFonts w:eastAsia="Calibri" w:cs="Times New Roman"/>
          <w:sz w:val="22"/>
          <w:szCs w:val="22"/>
        </w:rPr>
        <w:t>zarządzający system ogrzewania przedziału medycznego (zależnego od pracy silnika) i klimatyzacji przedziału medycznego z funkcją automatycznego utrzymania zadanej temperatury. Zarządzanie ogrzewaniem niezależnym od pracy silnika i ogrzewaniem postojowym z sieci 230V – z panelów umiejscowionych na ścianie działowej pr</w:t>
      </w:r>
      <w:r w:rsidR="004A6F1A">
        <w:rPr>
          <w:rFonts w:eastAsia="Calibri" w:cs="Times New Roman"/>
          <w:sz w:val="22"/>
          <w:szCs w:val="22"/>
        </w:rPr>
        <w:t>zy drzwiach przesuwnych prawych,</w:t>
      </w:r>
    </w:p>
    <w:p w:rsidR="004A6F1A" w:rsidRPr="004A6F1A" w:rsidRDefault="004A6F1A" w:rsidP="004A6F1A">
      <w:pPr>
        <w:jc w:val="both"/>
        <w:rPr>
          <w:rFonts w:eastAsia="Calibri" w:cs="Times New Roman"/>
          <w:b/>
          <w:sz w:val="22"/>
          <w:szCs w:val="22"/>
        </w:rPr>
      </w:pPr>
      <w:r w:rsidRPr="004A6F1A">
        <w:rPr>
          <w:rFonts w:eastAsia="Calibri" w:cs="Times New Roman"/>
          <w:b/>
          <w:sz w:val="22"/>
          <w:szCs w:val="22"/>
        </w:rPr>
        <w:t>Odp.: Tak, Zamawiający dopuszcza.</w:t>
      </w:r>
    </w:p>
    <w:p w:rsidR="00C90196" w:rsidRDefault="00C90196" w:rsidP="00235F37">
      <w:pPr>
        <w:pStyle w:val="Akapitzlist"/>
        <w:numPr>
          <w:ilvl w:val="0"/>
          <w:numId w:val="1"/>
        </w:numPr>
        <w:jc w:val="both"/>
        <w:rPr>
          <w:rFonts w:eastAsia="Calibri" w:cs="Times New Roman"/>
          <w:sz w:val="22"/>
          <w:szCs w:val="22"/>
        </w:rPr>
      </w:pPr>
      <w:r w:rsidRPr="005B328B">
        <w:rPr>
          <w:rFonts w:eastAsia="Calibri" w:cs="Times New Roman"/>
          <w:sz w:val="22"/>
          <w:szCs w:val="22"/>
        </w:rPr>
        <w:t xml:space="preserve">Prosimy o dopuszczenie kabiny kierowcy wyposażonej w fabryczny radioodtwarzacz MP3 / USB z funkcją </w:t>
      </w:r>
      <w:proofErr w:type="spellStart"/>
      <w:r w:rsidRPr="005B328B">
        <w:rPr>
          <w:rFonts w:eastAsia="Calibri" w:cs="Times New Roman"/>
          <w:sz w:val="22"/>
          <w:szCs w:val="22"/>
        </w:rPr>
        <w:t>blutooth</w:t>
      </w:r>
      <w:proofErr w:type="spellEnd"/>
      <w:r w:rsidRPr="005B328B">
        <w:rPr>
          <w:rFonts w:eastAsia="Calibri" w:cs="Times New Roman"/>
          <w:sz w:val="22"/>
          <w:szCs w:val="22"/>
        </w:rPr>
        <w:t>.</w:t>
      </w:r>
    </w:p>
    <w:p w:rsidR="004A6F1A" w:rsidRPr="004A6F1A" w:rsidRDefault="004A6F1A" w:rsidP="004A6F1A">
      <w:pPr>
        <w:jc w:val="both"/>
        <w:rPr>
          <w:rFonts w:eastAsia="Calibri" w:cs="Times New Roman"/>
          <w:b/>
          <w:sz w:val="22"/>
          <w:szCs w:val="22"/>
        </w:rPr>
      </w:pPr>
      <w:r w:rsidRPr="004A6F1A">
        <w:rPr>
          <w:rFonts w:eastAsia="Calibri" w:cs="Times New Roman"/>
          <w:b/>
          <w:sz w:val="22"/>
          <w:szCs w:val="22"/>
        </w:rPr>
        <w:t>Odp.: Tak, Zamawiający dopuszcza.</w:t>
      </w:r>
    </w:p>
    <w:p w:rsidR="00C90196" w:rsidRDefault="00C90196" w:rsidP="00235F37">
      <w:pPr>
        <w:pStyle w:val="Akapitzlist"/>
        <w:numPr>
          <w:ilvl w:val="0"/>
          <w:numId w:val="1"/>
        </w:numPr>
        <w:jc w:val="both"/>
        <w:rPr>
          <w:rFonts w:eastAsia="Times New Roman" w:cs="Times New Roman"/>
          <w:sz w:val="22"/>
          <w:szCs w:val="22"/>
          <w:lang w:eastAsia="pl-PL"/>
        </w:rPr>
      </w:pPr>
      <w:r w:rsidRPr="005B328B">
        <w:rPr>
          <w:rFonts w:eastAsia="Times New Roman" w:cs="Times New Roman"/>
          <w:sz w:val="22"/>
          <w:szCs w:val="22"/>
          <w:lang w:eastAsia="pl-PL"/>
        </w:rPr>
        <w:t>Czy Zamawiający zgodzi się dostarczyć ambulans drogowy przystosowany do przewozu trzech członków personelu medycznego i jednego pacjenta zamiast opisanego ambulansu typu C.</w:t>
      </w:r>
    </w:p>
    <w:p w:rsidR="006B7370" w:rsidRPr="006B7370" w:rsidRDefault="006B7370" w:rsidP="006B7370">
      <w:pPr>
        <w:jc w:val="both"/>
        <w:rPr>
          <w:rFonts w:eastAsia="Times New Roman" w:cs="Times New Roman"/>
          <w:b/>
          <w:sz w:val="22"/>
          <w:szCs w:val="22"/>
          <w:lang w:eastAsia="pl-PL"/>
        </w:rPr>
      </w:pPr>
      <w:r w:rsidRPr="006B7370">
        <w:rPr>
          <w:rFonts w:eastAsia="Times New Roman" w:cs="Times New Roman"/>
          <w:b/>
          <w:sz w:val="22"/>
          <w:szCs w:val="22"/>
          <w:lang w:eastAsia="pl-PL"/>
        </w:rPr>
        <w:t>Odp.:</w:t>
      </w:r>
      <w:r w:rsidR="002228A8">
        <w:rPr>
          <w:rFonts w:eastAsia="Times New Roman" w:cs="Times New Roman"/>
          <w:b/>
          <w:sz w:val="22"/>
          <w:szCs w:val="22"/>
          <w:lang w:eastAsia="pl-PL"/>
        </w:rPr>
        <w:t xml:space="preserve"> Zamawiający wymaga pojazdu 5-osobowego</w:t>
      </w:r>
      <w:r w:rsidR="002228A8" w:rsidRPr="002228A8">
        <w:rPr>
          <w:rFonts w:eastAsia="Times New Roman" w:cs="Times New Roman"/>
          <w:sz w:val="22"/>
          <w:szCs w:val="22"/>
          <w:lang w:eastAsia="pl-PL"/>
        </w:rPr>
        <w:t xml:space="preserve"> </w:t>
      </w:r>
      <w:r w:rsidR="002228A8">
        <w:rPr>
          <w:rFonts w:eastAsia="Times New Roman" w:cs="Times New Roman"/>
          <w:sz w:val="22"/>
          <w:szCs w:val="22"/>
          <w:lang w:eastAsia="pl-PL"/>
        </w:rPr>
        <w:t xml:space="preserve">- </w:t>
      </w:r>
      <w:r w:rsidR="002228A8" w:rsidRPr="002228A8">
        <w:rPr>
          <w:rFonts w:eastAsia="Times New Roman" w:cs="Times New Roman"/>
          <w:b/>
          <w:sz w:val="22"/>
          <w:szCs w:val="22"/>
          <w:lang w:eastAsia="pl-PL"/>
        </w:rPr>
        <w:t>ambulansu typu C</w:t>
      </w:r>
      <w:r w:rsidR="002228A8">
        <w:rPr>
          <w:rFonts w:eastAsia="Times New Roman" w:cs="Times New Roman"/>
          <w:b/>
          <w:sz w:val="22"/>
          <w:szCs w:val="22"/>
          <w:lang w:eastAsia="pl-PL"/>
        </w:rPr>
        <w:t>.</w:t>
      </w:r>
    </w:p>
    <w:p w:rsidR="00C90196" w:rsidRDefault="00C90196" w:rsidP="00235F37">
      <w:pPr>
        <w:pStyle w:val="Akapitzlist"/>
        <w:numPr>
          <w:ilvl w:val="0"/>
          <w:numId w:val="1"/>
        </w:numPr>
        <w:jc w:val="both"/>
        <w:rPr>
          <w:rFonts w:eastAsia="Times New Roman" w:cs="Times New Roman"/>
          <w:sz w:val="22"/>
          <w:szCs w:val="22"/>
          <w:lang w:eastAsia="pl-PL"/>
        </w:rPr>
      </w:pPr>
      <w:r w:rsidRPr="005B328B">
        <w:rPr>
          <w:rFonts w:eastAsia="Times New Roman" w:cs="Times New Roman"/>
          <w:sz w:val="22"/>
          <w:szCs w:val="22"/>
          <w:lang w:eastAsia="pl-PL"/>
        </w:rPr>
        <w:t>Czy Zamawiający dopuści DMC powyżej 3,5 t.?</w:t>
      </w:r>
    </w:p>
    <w:p w:rsidR="002228A8" w:rsidRPr="002228A8" w:rsidRDefault="002228A8" w:rsidP="002228A8">
      <w:pPr>
        <w:jc w:val="both"/>
        <w:rPr>
          <w:rFonts w:eastAsia="Times New Roman" w:cs="Times New Roman"/>
          <w:b/>
          <w:sz w:val="22"/>
          <w:szCs w:val="22"/>
          <w:lang w:eastAsia="pl-PL"/>
        </w:rPr>
      </w:pPr>
      <w:r w:rsidRPr="002228A8">
        <w:rPr>
          <w:rFonts w:eastAsia="Times New Roman" w:cs="Times New Roman"/>
          <w:b/>
          <w:sz w:val="22"/>
          <w:szCs w:val="22"/>
          <w:lang w:eastAsia="pl-PL"/>
        </w:rPr>
        <w:t>Odp.: Nie.</w:t>
      </w:r>
    </w:p>
    <w:p w:rsidR="00C90196" w:rsidRDefault="00C90196" w:rsidP="00235F37">
      <w:pPr>
        <w:pStyle w:val="Akapitzlist"/>
        <w:numPr>
          <w:ilvl w:val="0"/>
          <w:numId w:val="1"/>
        </w:numPr>
        <w:jc w:val="both"/>
        <w:rPr>
          <w:rFonts w:eastAsia="Times New Roman" w:cs="Times New Roman"/>
          <w:sz w:val="22"/>
          <w:szCs w:val="22"/>
          <w:lang w:eastAsia="pl-PL"/>
        </w:rPr>
      </w:pPr>
      <w:r w:rsidRPr="005B328B">
        <w:rPr>
          <w:rFonts w:eastAsia="Times New Roman" w:cs="Times New Roman"/>
          <w:sz w:val="22"/>
          <w:szCs w:val="22"/>
          <w:lang w:eastAsia="pl-PL"/>
        </w:rPr>
        <w:lastRenderedPageBreak/>
        <w:t>Dotyczy OPZ. VI.1 - prosimy o odpuszczenie przetwornicy z mocą chwilową 1500W oraz stałą 1000 W najczęściej stosowaną w ambulansach w Polsce.</w:t>
      </w:r>
    </w:p>
    <w:p w:rsidR="002228A8" w:rsidRPr="004A6F1A" w:rsidRDefault="002228A8" w:rsidP="002228A8">
      <w:pPr>
        <w:jc w:val="both"/>
        <w:rPr>
          <w:rFonts w:eastAsia="Calibri" w:cs="Times New Roman"/>
          <w:b/>
          <w:sz w:val="22"/>
          <w:szCs w:val="22"/>
        </w:rPr>
      </w:pPr>
      <w:r w:rsidRPr="004A6F1A">
        <w:rPr>
          <w:rFonts w:eastAsia="Calibri" w:cs="Times New Roman"/>
          <w:b/>
          <w:sz w:val="22"/>
          <w:szCs w:val="22"/>
        </w:rPr>
        <w:t>Odp.: Tak, Zamawiający dopuszcza.</w:t>
      </w:r>
    </w:p>
    <w:p w:rsidR="00C90196" w:rsidRDefault="00C90196" w:rsidP="00235F37">
      <w:pPr>
        <w:pStyle w:val="Akapitzlist"/>
        <w:numPr>
          <w:ilvl w:val="0"/>
          <w:numId w:val="1"/>
        </w:numPr>
        <w:jc w:val="both"/>
        <w:rPr>
          <w:rFonts w:eastAsia="Times New Roman" w:cs="Times New Roman"/>
          <w:sz w:val="22"/>
          <w:szCs w:val="22"/>
          <w:lang w:eastAsia="pl-PL"/>
        </w:rPr>
      </w:pPr>
      <w:r w:rsidRPr="005B328B">
        <w:rPr>
          <w:rFonts w:eastAsia="Times New Roman" w:cs="Times New Roman"/>
          <w:sz w:val="22"/>
          <w:szCs w:val="22"/>
          <w:lang w:eastAsia="pl-PL"/>
        </w:rPr>
        <w:t>Dotyczy OPZ. II.III - prosimy o dopuszczenie tzw. serwisu lotnego (wyjazdowego), zamiast stałego w odległości 150 km od siedziby Zamawiającego, z uwagi, iż siedziba producenta sprzętu medycznego oraz adaptacji medycznej znajduje się w innych województwach.</w:t>
      </w:r>
    </w:p>
    <w:p w:rsidR="002228A8" w:rsidRPr="002228A8" w:rsidRDefault="002228A8" w:rsidP="002228A8">
      <w:pPr>
        <w:jc w:val="both"/>
        <w:rPr>
          <w:rFonts w:eastAsia="Times New Roman" w:cs="Times New Roman"/>
          <w:sz w:val="22"/>
          <w:szCs w:val="22"/>
          <w:lang w:eastAsia="pl-PL"/>
        </w:rPr>
      </w:pPr>
      <w:r w:rsidRPr="002228A8">
        <w:rPr>
          <w:rFonts w:eastAsia="Times New Roman" w:cs="Times New Roman"/>
          <w:b/>
          <w:sz w:val="22"/>
          <w:szCs w:val="22"/>
          <w:lang w:eastAsia="pl-PL"/>
        </w:rPr>
        <w:t>Odp.: Serwis mobilny mogący wykonywać naprawy/przeglądy na terenie Kołobrzegu, będzie traktowany jak autoryzowany serwis mieszczący się w Kołobrzegu. W przypadku braku serwisu mobilnego, odległość 150 km to maksymalna odległość serwisu autoryzowanego od Kołobrzegu.</w:t>
      </w:r>
    </w:p>
    <w:p w:rsidR="00C90196" w:rsidRDefault="00C90196" w:rsidP="00235F37">
      <w:pPr>
        <w:pStyle w:val="Akapitzlist"/>
        <w:numPr>
          <w:ilvl w:val="0"/>
          <w:numId w:val="1"/>
        </w:numPr>
        <w:jc w:val="both"/>
        <w:rPr>
          <w:rFonts w:eastAsia="Times New Roman" w:cs="Times New Roman"/>
          <w:sz w:val="22"/>
          <w:szCs w:val="22"/>
          <w:lang w:eastAsia="pl-PL"/>
        </w:rPr>
      </w:pPr>
      <w:r w:rsidRPr="005B328B">
        <w:rPr>
          <w:rFonts w:eastAsia="Times New Roman" w:cs="Times New Roman"/>
          <w:sz w:val="22"/>
          <w:szCs w:val="22"/>
          <w:lang w:eastAsia="pl-PL"/>
        </w:rPr>
        <w:t>Dotyczy OPZ. przeglądy - czy przeglądy okresowe samochodu bazowego (np. wymiana oleju), adaptacji medycznej (np. przegląd zabudowy), sprzętu medycznego (np. przegląd noszy), mają być wliczone w cenę oferty (to podwyższa jej wartość), czy Zamawiający będzie za nie płacił każdorazowo po Wykonaniu usługi.</w:t>
      </w:r>
    </w:p>
    <w:p w:rsidR="002228A8" w:rsidRPr="002228A8" w:rsidRDefault="002228A8" w:rsidP="002228A8">
      <w:pPr>
        <w:jc w:val="both"/>
        <w:rPr>
          <w:rFonts w:eastAsia="Times New Roman" w:cs="Times New Roman"/>
          <w:b/>
          <w:sz w:val="22"/>
          <w:szCs w:val="22"/>
          <w:lang w:eastAsia="pl-PL"/>
        </w:rPr>
      </w:pPr>
      <w:r w:rsidRPr="002228A8">
        <w:rPr>
          <w:rFonts w:eastAsia="Times New Roman" w:cs="Times New Roman"/>
          <w:b/>
          <w:sz w:val="22"/>
          <w:szCs w:val="22"/>
          <w:lang w:eastAsia="pl-PL"/>
        </w:rPr>
        <w:t xml:space="preserve">Odp.: </w:t>
      </w:r>
      <w:r w:rsidR="00C90196" w:rsidRPr="002228A8">
        <w:rPr>
          <w:rFonts w:eastAsia="Times New Roman" w:cs="Times New Roman"/>
          <w:b/>
          <w:sz w:val="22"/>
          <w:szCs w:val="22"/>
          <w:lang w:eastAsia="pl-PL"/>
        </w:rPr>
        <w:t xml:space="preserve">Zamawiający będzie za </w:t>
      </w:r>
      <w:r>
        <w:rPr>
          <w:rFonts w:eastAsia="Times New Roman" w:cs="Times New Roman"/>
          <w:b/>
          <w:sz w:val="22"/>
          <w:szCs w:val="22"/>
          <w:lang w:eastAsia="pl-PL"/>
        </w:rPr>
        <w:t>przeglądy</w:t>
      </w:r>
      <w:r w:rsidR="00C90196" w:rsidRPr="002228A8">
        <w:rPr>
          <w:rFonts w:eastAsia="Times New Roman" w:cs="Times New Roman"/>
          <w:b/>
          <w:sz w:val="22"/>
          <w:szCs w:val="22"/>
          <w:lang w:eastAsia="pl-PL"/>
        </w:rPr>
        <w:t xml:space="preserve"> płacił każdorazowo po Wykonaniu usługi.</w:t>
      </w:r>
    </w:p>
    <w:p w:rsidR="00C90196" w:rsidRDefault="00C90196" w:rsidP="00235F37">
      <w:pPr>
        <w:pStyle w:val="Akapitzlist"/>
        <w:numPr>
          <w:ilvl w:val="0"/>
          <w:numId w:val="1"/>
        </w:numPr>
        <w:jc w:val="both"/>
        <w:rPr>
          <w:rFonts w:eastAsia="Times New Roman" w:cs="Times New Roman"/>
          <w:sz w:val="22"/>
          <w:szCs w:val="22"/>
          <w:lang w:eastAsia="pl-PL"/>
        </w:rPr>
      </w:pPr>
      <w:r w:rsidRPr="005B328B">
        <w:rPr>
          <w:rFonts w:eastAsia="Times New Roman" w:cs="Times New Roman"/>
          <w:sz w:val="22"/>
          <w:szCs w:val="22"/>
          <w:lang w:eastAsia="pl-PL"/>
        </w:rPr>
        <w:t>Dotyczy OPZ. XII.13 - z uwagi, iż butle LIV 10 l mają niestandardowy wymiar, i nie mieszczą się w adaptacji Wykonawcy, prosimy o dopuszczenie schowka z mocowaniem butli LIV tylko 8 l.</w:t>
      </w:r>
    </w:p>
    <w:p w:rsidR="002228A8" w:rsidRPr="00592075" w:rsidRDefault="00592075" w:rsidP="002228A8">
      <w:pPr>
        <w:jc w:val="both"/>
        <w:rPr>
          <w:rFonts w:eastAsia="Times New Roman" w:cs="Times New Roman"/>
          <w:b/>
          <w:sz w:val="22"/>
          <w:szCs w:val="22"/>
          <w:lang w:eastAsia="pl-PL"/>
        </w:rPr>
      </w:pPr>
      <w:r w:rsidRPr="00592075">
        <w:rPr>
          <w:rFonts w:eastAsia="Times New Roman" w:cs="Times New Roman"/>
          <w:b/>
          <w:sz w:val="22"/>
          <w:szCs w:val="22"/>
          <w:lang w:eastAsia="pl-PL"/>
        </w:rPr>
        <w:t>Odp.: Nie.</w:t>
      </w:r>
    </w:p>
    <w:p w:rsidR="00C90196" w:rsidRDefault="00C90196" w:rsidP="00235F37">
      <w:pPr>
        <w:pStyle w:val="Akapitzlist"/>
        <w:numPr>
          <w:ilvl w:val="0"/>
          <w:numId w:val="1"/>
        </w:numPr>
        <w:jc w:val="both"/>
        <w:rPr>
          <w:rFonts w:eastAsia="Times New Roman" w:cs="Times New Roman"/>
          <w:sz w:val="22"/>
          <w:szCs w:val="22"/>
          <w:lang w:eastAsia="pl-PL"/>
        </w:rPr>
      </w:pPr>
      <w:r w:rsidRPr="005B328B">
        <w:rPr>
          <w:rFonts w:eastAsia="Times New Roman" w:cs="Times New Roman"/>
          <w:sz w:val="22"/>
          <w:szCs w:val="22"/>
          <w:lang w:eastAsia="pl-PL"/>
        </w:rPr>
        <w:t>Dotyczy OPZ. XII.13 - prosimy o podanie wysokości i średnicy butli LIV 8 i 10 l.</w:t>
      </w:r>
    </w:p>
    <w:p w:rsidR="00592075" w:rsidRPr="00592075" w:rsidRDefault="00592075" w:rsidP="00592075">
      <w:pPr>
        <w:jc w:val="both"/>
        <w:rPr>
          <w:rFonts w:eastAsia="Times New Roman" w:cs="Times New Roman"/>
          <w:b/>
          <w:sz w:val="22"/>
          <w:szCs w:val="22"/>
          <w:lang w:eastAsia="pl-PL"/>
        </w:rPr>
      </w:pPr>
      <w:r w:rsidRPr="00592075">
        <w:rPr>
          <w:rFonts w:eastAsia="Times New Roman" w:cs="Times New Roman"/>
          <w:b/>
          <w:sz w:val="22"/>
          <w:szCs w:val="22"/>
          <w:lang w:eastAsia="pl-PL"/>
        </w:rPr>
        <w:t>Odp.: Wymiary butli LIV 10 litrowej: wysokość butli z zaworem 112 cm, średnica butli 14 cm.</w:t>
      </w:r>
    </w:p>
    <w:p w:rsidR="00C90196" w:rsidRDefault="00C90196" w:rsidP="00235F37">
      <w:pPr>
        <w:pStyle w:val="Akapitzlist"/>
        <w:numPr>
          <w:ilvl w:val="0"/>
          <w:numId w:val="1"/>
        </w:numPr>
        <w:jc w:val="both"/>
        <w:rPr>
          <w:rFonts w:eastAsia="Times New Roman" w:cs="Times New Roman"/>
          <w:sz w:val="22"/>
          <w:szCs w:val="22"/>
          <w:lang w:eastAsia="pl-PL"/>
        </w:rPr>
      </w:pPr>
      <w:r w:rsidRPr="005B328B">
        <w:rPr>
          <w:rFonts w:eastAsia="Times New Roman" w:cs="Times New Roman"/>
          <w:sz w:val="22"/>
          <w:szCs w:val="22"/>
          <w:lang w:eastAsia="pl-PL"/>
        </w:rPr>
        <w:t>Dotyczy OPZ. XIII.3 - prosimy o dopuszczenie karty 32GB z uwagi, iż rejestrator może nie obsłużyć 64 GB.</w:t>
      </w:r>
    </w:p>
    <w:p w:rsidR="00592075" w:rsidRPr="00592075" w:rsidRDefault="00592075" w:rsidP="00592075">
      <w:pPr>
        <w:jc w:val="both"/>
        <w:rPr>
          <w:rFonts w:eastAsia="Times New Roman" w:cs="Times New Roman"/>
          <w:b/>
          <w:sz w:val="22"/>
          <w:szCs w:val="22"/>
          <w:lang w:eastAsia="pl-PL"/>
        </w:rPr>
      </w:pPr>
      <w:r w:rsidRPr="00592075">
        <w:rPr>
          <w:rFonts w:eastAsia="Times New Roman" w:cs="Times New Roman"/>
          <w:b/>
          <w:sz w:val="22"/>
          <w:szCs w:val="22"/>
          <w:lang w:eastAsia="pl-PL"/>
        </w:rPr>
        <w:t xml:space="preserve">Odp.: Nie, Zamawiający wymaga karty min 64 GB. </w:t>
      </w:r>
    </w:p>
    <w:p w:rsidR="00C90196" w:rsidRDefault="00C90196" w:rsidP="00235F37">
      <w:pPr>
        <w:pStyle w:val="Akapitzlist"/>
        <w:numPr>
          <w:ilvl w:val="0"/>
          <w:numId w:val="1"/>
        </w:numPr>
        <w:jc w:val="both"/>
        <w:rPr>
          <w:rFonts w:eastAsia="Times New Roman" w:cs="Times New Roman"/>
          <w:sz w:val="22"/>
          <w:szCs w:val="22"/>
          <w:lang w:eastAsia="pl-PL"/>
        </w:rPr>
      </w:pPr>
      <w:r w:rsidRPr="005B328B">
        <w:rPr>
          <w:rFonts w:eastAsia="Times New Roman" w:cs="Times New Roman"/>
          <w:sz w:val="22"/>
          <w:szCs w:val="22"/>
          <w:lang w:eastAsia="pl-PL"/>
        </w:rPr>
        <w:t xml:space="preserve">Dotyczy OPZ. XIII.3 - prosimy o dopuszczenie - osobnej kamery cofania z monitorem na lusterku wstecznym oraz osobnego </w:t>
      </w:r>
      <w:proofErr w:type="spellStart"/>
      <w:r w:rsidRPr="005B328B">
        <w:rPr>
          <w:rFonts w:eastAsia="Times New Roman" w:cs="Times New Roman"/>
          <w:sz w:val="22"/>
          <w:szCs w:val="22"/>
          <w:lang w:eastAsia="pl-PL"/>
        </w:rPr>
        <w:t>videorejetratora</w:t>
      </w:r>
      <w:proofErr w:type="spellEnd"/>
      <w:r w:rsidRPr="005B328B">
        <w:rPr>
          <w:rFonts w:eastAsia="Times New Roman" w:cs="Times New Roman"/>
          <w:sz w:val="22"/>
          <w:szCs w:val="22"/>
          <w:lang w:eastAsia="pl-PL"/>
        </w:rPr>
        <w:t xml:space="preserve"> rejestrującego obraz z kamery przedniej oraz tylnej.</w:t>
      </w:r>
    </w:p>
    <w:p w:rsidR="00592075" w:rsidRPr="004A6F1A" w:rsidRDefault="00592075" w:rsidP="00592075">
      <w:pPr>
        <w:jc w:val="both"/>
        <w:rPr>
          <w:rFonts w:eastAsia="Calibri" w:cs="Times New Roman"/>
          <w:b/>
          <w:sz w:val="22"/>
          <w:szCs w:val="22"/>
        </w:rPr>
      </w:pPr>
      <w:r w:rsidRPr="004A6F1A">
        <w:rPr>
          <w:rFonts w:eastAsia="Calibri" w:cs="Times New Roman"/>
          <w:b/>
          <w:sz w:val="22"/>
          <w:szCs w:val="22"/>
        </w:rPr>
        <w:t>Odp.: Tak, Zamawiający dopuszcza.</w:t>
      </w:r>
    </w:p>
    <w:p w:rsidR="00C90196" w:rsidRDefault="00C90196" w:rsidP="00235F37">
      <w:pPr>
        <w:pStyle w:val="Akapitzlist"/>
        <w:numPr>
          <w:ilvl w:val="0"/>
          <w:numId w:val="1"/>
        </w:numPr>
        <w:jc w:val="both"/>
        <w:rPr>
          <w:rFonts w:eastAsia="Times New Roman" w:cs="Times New Roman"/>
          <w:sz w:val="22"/>
          <w:szCs w:val="22"/>
          <w:lang w:eastAsia="pl-PL"/>
        </w:rPr>
      </w:pPr>
      <w:r w:rsidRPr="005B328B">
        <w:rPr>
          <w:rFonts w:eastAsia="Times New Roman" w:cs="Times New Roman"/>
          <w:sz w:val="22"/>
          <w:szCs w:val="22"/>
          <w:lang w:eastAsia="pl-PL"/>
        </w:rPr>
        <w:t>Dotyczy OPZ. VII.8 - prosimy o możliwość dostawy ambulansu z zestawem naprawczym, a koło zapasowe będzie dostarczone luzem.</w:t>
      </w:r>
    </w:p>
    <w:p w:rsidR="00592075" w:rsidRPr="004A6F1A" w:rsidRDefault="00592075" w:rsidP="00592075">
      <w:pPr>
        <w:jc w:val="both"/>
        <w:rPr>
          <w:rFonts w:eastAsia="Calibri" w:cs="Times New Roman"/>
          <w:b/>
          <w:sz w:val="22"/>
          <w:szCs w:val="22"/>
        </w:rPr>
      </w:pPr>
      <w:r w:rsidRPr="004A6F1A">
        <w:rPr>
          <w:rFonts w:eastAsia="Calibri" w:cs="Times New Roman"/>
          <w:b/>
          <w:sz w:val="22"/>
          <w:szCs w:val="22"/>
        </w:rPr>
        <w:t>Odp.: Tak, Zamawiający dopuszcza.</w:t>
      </w:r>
    </w:p>
    <w:p w:rsidR="00C90196" w:rsidRDefault="00C90196" w:rsidP="00235F37">
      <w:pPr>
        <w:pStyle w:val="Akapitzlist"/>
        <w:numPr>
          <w:ilvl w:val="0"/>
          <w:numId w:val="1"/>
        </w:numPr>
        <w:jc w:val="both"/>
        <w:rPr>
          <w:rFonts w:eastAsia="Times New Roman" w:cs="Times New Roman"/>
          <w:sz w:val="22"/>
          <w:szCs w:val="22"/>
          <w:lang w:eastAsia="pl-PL"/>
        </w:rPr>
      </w:pPr>
      <w:r w:rsidRPr="005B328B">
        <w:rPr>
          <w:rFonts w:eastAsia="Times New Roman" w:cs="Times New Roman"/>
          <w:sz w:val="22"/>
          <w:szCs w:val="22"/>
          <w:lang w:eastAsia="pl-PL"/>
        </w:rPr>
        <w:t>Prosimy o podanie szacunkowego rocznego przebiegu samochodu bazowego.</w:t>
      </w:r>
    </w:p>
    <w:p w:rsidR="00197D39" w:rsidRPr="00197D39" w:rsidRDefault="00197D39" w:rsidP="00197D39">
      <w:pPr>
        <w:jc w:val="both"/>
        <w:rPr>
          <w:rFonts w:eastAsia="Times New Roman" w:cs="Times New Roman"/>
          <w:b/>
          <w:sz w:val="22"/>
          <w:szCs w:val="22"/>
          <w:lang w:eastAsia="pl-PL"/>
        </w:rPr>
      </w:pPr>
      <w:r w:rsidRPr="00197D39">
        <w:rPr>
          <w:rFonts w:eastAsia="Times New Roman" w:cs="Times New Roman"/>
          <w:b/>
          <w:sz w:val="22"/>
          <w:szCs w:val="22"/>
          <w:lang w:eastAsia="pl-PL"/>
        </w:rPr>
        <w:t>Odp.: S</w:t>
      </w:r>
      <w:r w:rsidR="00C90196" w:rsidRPr="00197D39">
        <w:rPr>
          <w:rFonts w:eastAsia="Times New Roman" w:cs="Times New Roman"/>
          <w:b/>
          <w:sz w:val="22"/>
          <w:szCs w:val="22"/>
          <w:lang w:eastAsia="pl-PL"/>
        </w:rPr>
        <w:t>zacunkow</w:t>
      </w:r>
      <w:r w:rsidRPr="00197D39">
        <w:rPr>
          <w:rFonts w:eastAsia="Times New Roman" w:cs="Times New Roman"/>
          <w:b/>
          <w:sz w:val="22"/>
          <w:szCs w:val="22"/>
          <w:lang w:eastAsia="pl-PL"/>
        </w:rPr>
        <w:t>y</w:t>
      </w:r>
      <w:r w:rsidR="00C90196" w:rsidRPr="00197D39">
        <w:rPr>
          <w:rFonts w:eastAsia="Times New Roman" w:cs="Times New Roman"/>
          <w:b/>
          <w:sz w:val="22"/>
          <w:szCs w:val="22"/>
          <w:lang w:eastAsia="pl-PL"/>
        </w:rPr>
        <w:t xml:space="preserve"> roczn</w:t>
      </w:r>
      <w:r w:rsidRPr="00197D39">
        <w:rPr>
          <w:rFonts w:eastAsia="Times New Roman" w:cs="Times New Roman"/>
          <w:b/>
          <w:sz w:val="22"/>
          <w:szCs w:val="22"/>
          <w:lang w:eastAsia="pl-PL"/>
        </w:rPr>
        <w:t>y</w:t>
      </w:r>
      <w:r w:rsidR="00C90196" w:rsidRPr="00197D39">
        <w:rPr>
          <w:rFonts w:eastAsia="Times New Roman" w:cs="Times New Roman"/>
          <w:b/>
          <w:sz w:val="22"/>
          <w:szCs w:val="22"/>
          <w:lang w:eastAsia="pl-PL"/>
        </w:rPr>
        <w:t xml:space="preserve"> przebieg samochodu </w:t>
      </w:r>
      <w:r w:rsidRPr="00197D39">
        <w:rPr>
          <w:rFonts w:eastAsia="Times New Roman" w:cs="Times New Roman"/>
          <w:b/>
          <w:sz w:val="22"/>
          <w:szCs w:val="22"/>
          <w:lang w:eastAsia="pl-PL"/>
        </w:rPr>
        <w:t xml:space="preserve">to 40 tyś. </w:t>
      </w:r>
      <w:r>
        <w:rPr>
          <w:rFonts w:eastAsia="Times New Roman" w:cs="Times New Roman"/>
          <w:b/>
          <w:sz w:val="22"/>
          <w:szCs w:val="22"/>
          <w:lang w:eastAsia="pl-PL"/>
        </w:rPr>
        <w:t>k</w:t>
      </w:r>
      <w:r w:rsidRPr="00197D39">
        <w:rPr>
          <w:rFonts w:eastAsia="Times New Roman" w:cs="Times New Roman"/>
          <w:b/>
          <w:sz w:val="22"/>
          <w:szCs w:val="22"/>
          <w:lang w:eastAsia="pl-PL"/>
        </w:rPr>
        <w:t>m.</w:t>
      </w:r>
    </w:p>
    <w:p w:rsidR="00C90196" w:rsidRPr="00A0417A" w:rsidRDefault="00C90196" w:rsidP="00235F37">
      <w:pPr>
        <w:pStyle w:val="Akapitzlist"/>
        <w:numPr>
          <w:ilvl w:val="0"/>
          <w:numId w:val="1"/>
        </w:numPr>
        <w:jc w:val="both"/>
        <w:rPr>
          <w:rFonts w:eastAsia="Times New Roman" w:cs="Times New Roman"/>
          <w:sz w:val="22"/>
          <w:szCs w:val="22"/>
          <w:lang w:eastAsia="pl-PL"/>
        </w:rPr>
      </w:pPr>
      <w:r w:rsidRPr="00A0417A">
        <w:rPr>
          <w:rFonts w:eastAsia="Times New Roman" w:cs="Times New Roman"/>
          <w:sz w:val="22"/>
          <w:szCs w:val="22"/>
          <w:lang w:eastAsia="pl-PL"/>
        </w:rPr>
        <w:t>Prosimy o podanie marki i modelu deski ortopedycznej jaka będzie przewożona w schowku zewnętrznym.</w:t>
      </w:r>
    </w:p>
    <w:p w:rsidR="00A0417A" w:rsidRPr="00A0417A" w:rsidRDefault="00197D39" w:rsidP="00A0417A">
      <w:pPr>
        <w:jc w:val="both"/>
        <w:rPr>
          <w:rFonts w:eastAsia="Times New Roman" w:cs="Times New Roman"/>
          <w:b/>
          <w:sz w:val="22"/>
          <w:szCs w:val="22"/>
          <w:lang w:eastAsia="pl-PL"/>
        </w:rPr>
      </w:pPr>
      <w:r w:rsidRPr="00A0417A">
        <w:rPr>
          <w:rFonts w:eastAsia="Times New Roman" w:cs="Times New Roman"/>
          <w:b/>
          <w:sz w:val="22"/>
          <w:szCs w:val="22"/>
          <w:lang w:eastAsia="pl-PL"/>
        </w:rPr>
        <w:t>Odp.:</w:t>
      </w:r>
      <w:r w:rsidR="00A0417A" w:rsidRPr="00A0417A">
        <w:rPr>
          <w:rFonts w:eastAsia="Times New Roman" w:cs="Times New Roman"/>
          <w:b/>
          <w:sz w:val="22"/>
          <w:szCs w:val="22"/>
          <w:lang w:eastAsia="pl-PL"/>
        </w:rPr>
        <w:t xml:space="preserve"> Deska marki </w:t>
      </w:r>
      <w:proofErr w:type="spellStart"/>
      <w:r w:rsidR="00A0417A" w:rsidRPr="00A0417A">
        <w:rPr>
          <w:rFonts w:eastAsia="Times New Roman" w:cs="Times New Roman"/>
          <w:b/>
          <w:sz w:val="22"/>
          <w:szCs w:val="22"/>
          <w:lang w:eastAsia="pl-PL"/>
        </w:rPr>
        <w:t>Ferno</w:t>
      </w:r>
      <w:proofErr w:type="spellEnd"/>
      <w:r w:rsidR="00A0417A" w:rsidRPr="00A0417A">
        <w:rPr>
          <w:rFonts w:eastAsia="Times New Roman" w:cs="Times New Roman"/>
          <w:b/>
          <w:sz w:val="22"/>
          <w:szCs w:val="22"/>
          <w:lang w:eastAsia="pl-PL"/>
        </w:rPr>
        <w:t>.</w:t>
      </w:r>
    </w:p>
    <w:p w:rsidR="00C90196" w:rsidRPr="00A0417A" w:rsidRDefault="00C90196" w:rsidP="00235F37">
      <w:pPr>
        <w:pStyle w:val="Akapitzlist"/>
        <w:numPr>
          <w:ilvl w:val="0"/>
          <w:numId w:val="1"/>
        </w:numPr>
        <w:jc w:val="both"/>
        <w:rPr>
          <w:rFonts w:eastAsia="Times New Roman" w:cs="Times New Roman"/>
          <w:sz w:val="22"/>
          <w:szCs w:val="22"/>
          <w:lang w:eastAsia="pl-PL"/>
        </w:rPr>
      </w:pPr>
      <w:r w:rsidRPr="00A0417A">
        <w:rPr>
          <w:rFonts w:eastAsia="Times New Roman" w:cs="Times New Roman"/>
          <w:sz w:val="22"/>
          <w:szCs w:val="22"/>
          <w:lang w:eastAsia="pl-PL"/>
        </w:rPr>
        <w:t>Z uwagi, iż lodówka, belka zintegrowana z dachem, fotele na przesuwach, przetwornica, koło zapasowe i stopień nie są wymagane normą, a ważą w sumie około 100 kg, czy Zamawiający zgodzi się, aby włączyć to wyposażenie w rezerwę masową dedykowaną dla sprzętu medycznego? Przy takim rozwiązaniu rezerwa masowa na sprzęt medyczny będzie wynosiła 160 kg., a nie 260 kg.</w:t>
      </w:r>
    </w:p>
    <w:p w:rsidR="00197D39" w:rsidRPr="00A0417A" w:rsidRDefault="00197D39" w:rsidP="00197D39">
      <w:pPr>
        <w:jc w:val="both"/>
        <w:rPr>
          <w:rFonts w:eastAsia="Times New Roman" w:cs="Times New Roman"/>
          <w:b/>
          <w:sz w:val="22"/>
          <w:szCs w:val="22"/>
          <w:lang w:eastAsia="pl-PL"/>
        </w:rPr>
      </w:pPr>
      <w:r w:rsidRPr="00A0417A">
        <w:rPr>
          <w:rFonts w:eastAsia="Times New Roman" w:cs="Times New Roman"/>
          <w:b/>
          <w:sz w:val="22"/>
          <w:szCs w:val="22"/>
          <w:lang w:eastAsia="pl-PL"/>
        </w:rPr>
        <w:t>Odp.:</w:t>
      </w:r>
      <w:r w:rsidR="00A0417A" w:rsidRPr="00A0417A">
        <w:rPr>
          <w:rFonts w:eastAsia="Times New Roman" w:cs="Times New Roman"/>
          <w:b/>
          <w:sz w:val="22"/>
          <w:szCs w:val="22"/>
          <w:lang w:eastAsia="pl-PL"/>
        </w:rPr>
        <w:t xml:space="preserve"> Zgodnie z SIWZ.</w:t>
      </w:r>
    </w:p>
    <w:p w:rsidR="00C90196" w:rsidRDefault="00C90196" w:rsidP="00235F37">
      <w:pPr>
        <w:pStyle w:val="Akapitzlist"/>
        <w:numPr>
          <w:ilvl w:val="0"/>
          <w:numId w:val="1"/>
        </w:numPr>
        <w:jc w:val="both"/>
        <w:rPr>
          <w:rFonts w:eastAsia="Times New Roman" w:cs="Times New Roman"/>
          <w:sz w:val="22"/>
          <w:szCs w:val="22"/>
          <w:lang w:eastAsia="pl-PL"/>
        </w:rPr>
      </w:pPr>
      <w:r w:rsidRPr="005B328B">
        <w:rPr>
          <w:rFonts w:eastAsia="Times New Roman" w:cs="Times New Roman"/>
          <w:sz w:val="22"/>
          <w:szCs w:val="22"/>
          <w:lang w:eastAsia="pl-PL"/>
        </w:rPr>
        <w:t>Prosimy o potwierdzenie, iż Zamawiający nie wymaga instalacji oraz elementów systemu SWD PRM.</w:t>
      </w:r>
    </w:p>
    <w:p w:rsidR="00197D39" w:rsidRPr="00197D39" w:rsidRDefault="00197D39" w:rsidP="00197D39">
      <w:pPr>
        <w:jc w:val="both"/>
        <w:rPr>
          <w:rFonts w:eastAsia="Times New Roman" w:cs="Times New Roman"/>
          <w:b/>
          <w:sz w:val="22"/>
          <w:szCs w:val="22"/>
          <w:lang w:eastAsia="pl-PL"/>
        </w:rPr>
      </w:pPr>
      <w:r w:rsidRPr="00197D39">
        <w:rPr>
          <w:rFonts w:eastAsia="Times New Roman" w:cs="Times New Roman"/>
          <w:b/>
          <w:sz w:val="22"/>
          <w:szCs w:val="22"/>
          <w:lang w:eastAsia="pl-PL"/>
        </w:rPr>
        <w:t>Odp.: Zamawiający nie wymaga instalacji oraz elementów systemu SWD PRM.</w:t>
      </w:r>
    </w:p>
    <w:p w:rsidR="00C90196" w:rsidRDefault="00C90196" w:rsidP="00235F37">
      <w:pPr>
        <w:pStyle w:val="Akapitzlist"/>
        <w:numPr>
          <w:ilvl w:val="0"/>
          <w:numId w:val="1"/>
        </w:numPr>
        <w:jc w:val="both"/>
        <w:rPr>
          <w:rFonts w:eastAsia="Times New Roman" w:cs="Times New Roman"/>
          <w:sz w:val="22"/>
          <w:szCs w:val="22"/>
          <w:lang w:eastAsia="pl-PL"/>
        </w:rPr>
      </w:pPr>
      <w:r w:rsidRPr="005B328B">
        <w:rPr>
          <w:rFonts w:eastAsia="Times New Roman" w:cs="Times New Roman"/>
          <w:sz w:val="22"/>
          <w:szCs w:val="22"/>
          <w:lang w:eastAsia="pl-PL"/>
        </w:rPr>
        <w:t>Prosimy o potwierdzenie, iż Zamawiający nie wymaga instalacji oraz elementów do radiotelefonów przewoźnych oraz przenośnych.</w:t>
      </w:r>
    </w:p>
    <w:p w:rsidR="00197D39" w:rsidRPr="00197D39" w:rsidRDefault="00197D39" w:rsidP="00197D39">
      <w:pPr>
        <w:jc w:val="both"/>
        <w:rPr>
          <w:rFonts w:eastAsia="Times New Roman" w:cs="Times New Roman"/>
          <w:sz w:val="22"/>
          <w:szCs w:val="22"/>
          <w:lang w:eastAsia="pl-PL"/>
        </w:rPr>
      </w:pPr>
      <w:r w:rsidRPr="00197D39">
        <w:rPr>
          <w:rFonts w:eastAsia="Times New Roman" w:cs="Times New Roman"/>
          <w:b/>
          <w:sz w:val="22"/>
          <w:szCs w:val="22"/>
          <w:lang w:eastAsia="pl-PL"/>
        </w:rPr>
        <w:t>Odp.: Zamawiający nie wymaga</w:t>
      </w:r>
      <w:r>
        <w:rPr>
          <w:rFonts w:eastAsia="Times New Roman" w:cs="Times New Roman"/>
          <w:b/>
          <w:sz w:val="22"/>
          <w:szCs w:val="22"/>
          <w:lang w:eastAsia="pl-PL"/>
        </w:rPr>
        <w:t xml:space="preserve"> </w:t>
      </w:r>
      <w:r w:rsidR="00C90196" w:rsidRPr="00197D39">
        <w:rPr>
          <w:rFonts w:eastAsia="Times New Roman" w:cs="Times New Roman"/>
          <w:b/>
          <w:sz w:val="22"/>
          <w:szCs w:val="22"/>
          <w:lang w:eastAsia="pl-PL"/>
        </w:rPr>
        <w:t>instalacji oraz elementów do radiotelefonów przewoźnych oraz przenośnych.</w:t>
      </w:r>
    </w:p>
    <w:p w:rsidR="00C90196" w:rsidRPr="00A0417A" w:rsidRDefault="00C90196" w:rsidP="00235F37">
      <w:pPr>
        <w:pStyle w:val="Akapitzlist"/>
        <w:numPr>
          <w:ilvl w:val="0"/>
          <w:numId w:val="1"/>
        </w:numPr>
        <w:jc w:val="both"/>
        <w:rPr>
          <w:rFonts w:eastAsia="Times New Roman" w:cs="Times New Roman"/>
          <w:sz w:val="22"/>
          <w:szCs w:val="22"/>
          <w:lang w:eastAsia="pl-PL"/>
        </w:rPr>
      </w:pPr>
      <w:r w:rsidRPr="00A0417A">
        <w:rPr>
          <w:rFonts w:eastAsia="Times New Roman" w:cs="Times New Roman"/>
          <w:sz w:val="22"/>
          <w:szCs w:val="22"/>
          <w:lang w:eastAsia="pl-PL"/>
        </w:rPr>
        <w:lastRenderedPageBreak/>
        <w:t xml:space="preserve">Dotyczy OPZ. XII.13 - prosimy o potwierdzenie, iż reduktor który będzie spełniał wymagania Zamawiającego dla butli 8 i 10 l to np. reduktor GCE </w:t>
      </w:r>
      <w:proofErr w:type="spellStart"/>
      <w:r w:rsidRPr="00A0417A">
        <w:rPr>
          <w:rFonts w:eastAsia="Times New Roman" w:cs="Times New Roman"/>
          <w:sz w:val="22"/>
          <w:szCs w:val="22"/>
          <w:lang w:eastAsia="pl-PL"/>
        </w:rPr>
        <w:t>Medireg</w:t>
      </w:r>
      <w:proofErr w:type="spellEnd"/>
      <w:r w:rsidRPr="00A0417A">
        <w:rPr>
          <w:rFonts w:eastAsia="Times New Roman" w:cs="Times New Roman"/>
          <w:sz w:val="22"/>
          <w:szCs w:val="22"/>
          <w:lang w:eastAsia="pl-PL"/>
        </w:rPr>
        <w:t xml:space="preserve"> II - </w:t>
      </w:r>
      <w:hyperlink r:id="rId9" w:history="1">
        <w:r w:rsidRPr="00A0417A">
          <w:rPr>
            <w:rStyle w:val="Hipercze"/>
            <w:rFonts w:eastAsia="Times New Roman" w:cs="Times New Roman"/>
            <w:color w:val="auto"/>
            <w:sz w:val="22"/>
            <w:szCs w:val="22"/>
            <w:lang w:eastAsia="pl-PL"/>
          </w:rPr>
          <w:t>https://www.paramedica.pl/p6920-reduktor-medireg-ii-o2.php</w:t>
        </w:r>
      </w:hyperlink>
      <w:r w:rsidRPr="00A0417A">
        <w:rPr>
          <w:rFonts w:eastAsia="Times New Roman" w:cs="Times New Roman"/>
          <w:sz w:val="22"/>
          <w:szCs w:val="22"/>
          <w:lang w:eastAsia="pl-PL"/>
        </w:rPr>
        <w:t>.</w:t>
      </w:r>
    </w:p>
    <w:p w:rsidR="00D25190" w:rsidRPr="00A0417A" w:rsidRDefault="00197D39" w:rsidP="00197D39">
      <w:pPr>
        <w:jc w:val="both"/>
        <w:rPr>
          <w:rFonts w:eastAsia="Times New Roman" w:cs="Times New Roman"/>
          <w:b/>
          <w:sz w:val="22"/>
          <w:szCs w:val="22"/>
          <w:lang w:eastAsia="pl-PL"/>
        </w:rPr>
      </w:pPr>
      <w:r w:rsidRPr="00A0417A">
        <w:rPr>
          <w:rFonts w:eastAsia="Times New Roman" w:cs="Times New Roman"/>
          <w:b/>
          <w:sz w:val="22"/>
          <w:szCs w:val="22"/>
          <w:lang w:eastAsia="pl-PL"/>
        </w:rPr>
        <w:t xml:space="preserve">Odp.: </w:t>
      </w:r>
      <w:r w:rsidR="00D25190" w:rsidRPr="00A0417A">
        <w:rPr>
          <w:rFonts w:eastAsia="Times New Roman" w:cs="Times New Roman"/>
          <w:b/>
          <w:sz w:val="22"/>
          <w:szCs w:val="22"/>
          <w:lang w:eastAsia="pl-PL"/>
        </w:rPr>
        <w:t xml:space="preserve"> </w:t>
      </w:r>
      <w:r w:rsidR="00A0417A" w:rsidRPr="00A0417A">
        <w:rPr>
          <w:rFonts w:eastAsia="Times New Roman" w:cs="Times New Roman"/>
          <w:b/>
          <w:sz w:val="22"/>
          <w:szCs w:val="22"/>
          <w:lang w:eastAsia="pl-PL"/>
        </w:rPr>
        <w:t>T</w:t>
      </w:r>
      <w:r w:rsidR="00D25190" w:rsidRPr="00A0417A">
        <w:rPr>
          <w:rFonts w:eastAsia="Times New Roman" w:cs="Times New Roman"/>
          <w:b/>
          <w:sz w:val="22"/>
          <w:szCs w:val="22"/>
          <w:lang w:eastAsia="pl-PL"/>
        </w:rPr>
        <w:t>ak, jeś</w:t>
      </w:r>
      <w:r w:rsidR="00100097" w:rsidRPr="00A0417A">
        <w:rPr>
          <w:rFonts w:eastAsia="Times New Roman" w:cs="Times New Roman"/>
          <w:b/>
          <w:sz w:val="22"/>
          <w:szCs w:val="22"/>
          <w:lang w:eastAsia="pl-PL"/>
        </w:rPr>
        <w:t xml:space="preserve">li spełnia obowiązujące normy </w:t>
      </w:r>
    </w:p>
    <w:p w:rsidR="00C90196" w:rsidRPr="00A0417A" w:rsidRDefault="00C90196" w:rsidP="00235F37">
      <w:pPr>
        <w:pStyle w:val="Akapitzlist"/>
        <w:numPr>
          <w:ilvl w:val="0"/>
          <w:numId w:val="1"/>
        </w:numPr>
        <w:jc w:val="both"/>
        <w:rPr>
          <w:rFonts w:eastAsia="Times New Roman" w:cs="Times New Roman"/>
          <w:sz w:val="22"/>
          <w:szCs w:val="22"/>
          <w:lang w:eastAsia="pl-PL"/>
        </w:rPr>
      </w:pPr>
      <w:r w:rsidRPr="00A0417A">
        <w:rPr>
          <w:rFonts w:eastAsia="Times New Roman" w:cs="Times New Roman"/>
          <w:sz w:val="22"/>
          <w:szCs w:val="22"/>
          <w:lang w:eastAsia="pl-PL"/>
        </w:rPr>
        <w:t>Dotyczy OPZ. XII.12 - prosimy o potwierdzenie, iż Zamawiający wymaga tylko adapterów bez uchwytów do sprzętu medycznego oprócz uchwytu do respiratora, który jest elementem postępowania.</w:t>
      </w:r>
    </w:p>
    <w:p w:rsidR="00197D39" w:rsidRPr="00A0417A" w:rsidRDefault="00197D39" w:rsidP="00197D39">
      <w:pPr>
        <w:jc w:val="both"/>
        <w:rPr>
          <w:rFonts w:eastAsia="Times New Roman" w:cs="Times New Roman"/>
          <w:b/>
          <w:sz w:val="22"/>
          <w:szCs w:val="22"/>
          <w:lang w:eastAsia="pl-PL"/>
        </w:rPr>
      </w:pPr>
      <w:r w:rsidRPr="00A0417A">
        <w:rPr>
          <w:rFonts w:eastAsia="Times New Roman" w:cs="Times New Roman"/>
          <w:b/>
          <w:sz w:val="22"/>
          <w:szCs w:val="22"/>
          <w:lang w:eastAsia="pl-PL"/>
        </w:rPr>
        <w:t>Odp.:</w:t>
      </w:r>
      <w:r w:rsidR="00DC016F" w:rsidRPr="00A0417A">
        <w:rPr>
          <w:rFonts w:eastAsia="Times New Roman" w:cs="Times New Roman"/>
          <w:b/>
          <w:sz w:val="22"/>
          <w:szCs w:val="22"/>
          <w:lang w:eastAsia="pl-PL"/>
        </w:rPr>
        <w:t xml:space="preserve"> </w:t>
      </w:r>
      <w:r w:rsidR="00A0417A" w:rsidRPr="00A0417A">
        <w:rPr>
          <w:rFonts w:eastAsia="Times New Roman" w:cs="Times New Roman"/>
          <w:b/>
          <w:sz w:val="22"/>
          <w:szCs w:val="22"/>
          <w:lang w:eastAsia="pl-PL"/>
        </w:rPr>
        <w:t>T</w:t>
      </w:r>
      <w:r w:rsidR="00303CB0" w:rsidRPr="00A0417A">
        <w:rPr>
          <w:rFonts w:eastAsia="Times New Roman" w:cs="Times New Roman"/>
          <w:b/>
          <w:sz w:val="22"/>
          <w:szCs w:val="22"/>
          <w:lang w:eastAsia="pl-PL"/>
        </w:rPr>
        <w:t>ak</w:t>
      </w:r>
    </w:p>
    <w:p w:rsidR="000419CF" w:rsidRDefault="000419CF" w:rsidP="000419CF">
      <w:pPr>
        <w:jc w:val="both"/>
        <w:rPr>
          <w:rFonts w:eastAsia="Times New Roman" w:cs="Times New Roman"/>
          <w:sz w:val="22"/>
          <w:szCs w:val="22"/>
          <w:lang w:eastAsia="pl-PL"/>
        </w:rPr>
      </w:pPr>
    </w:p>
    <w:p w:rsidR="00783F3E" w:rsidRPr="00FF2C9C" w:rsidRDefault="00783F3E" w:rsidP="00A20E60">
      <w:pPr>
        <w:jc w:val="both"/>
        <w:rPr>
          <w:rFonts w:eastAsia="Times New Roman" w:cs="Times New Roman"/>
          <w:sz w:val="22"/>
          <w:szCs w:val="22"/>
          <w:lang w:eastAsia="pl-PL"/>
        </w:rPr>
      </w:pPr>
      <w:r w:rsidRPr="00FF2C9C">
        <w:rPr>
          <w:rFonts w:eastAsia="Times New Roman" w:cs="Times New Roman"/>
          <w:sz w:val="22"/>
          <w:szCs w:val="22"/>
          <w:lang w:eastAsia="pl-PL"/>
        </w:rPr>
        <w:t xml:space="preserve">Zamawiający przesuwa termin składania ofert na dzień </w:t>
      </w:r>
      <w:r w:rsidR="00C90196">
        <w:rPr>
          <w:rFonts w:eastAsia="Times New Roman" w:cs="Times New Roman"/>
          <w:sz w:val="22"/>
          <w:szCs w:val="22"/>
          <w:lang w:eastAsia="pl-PL"/>
        </w:rPr>
        <w:t>22</w:t>
      </w:r>
      <w:r w:rsidR="000419CF">
        <w:rPr>
          <w:rFonts w:eastAsia="Times New Roman" w:cs="Times New Roman"/>
          <w:sz w:val="22"/>
          <w:szCs w:val="22"/>
          <w:lang w:eastAsia="pl-PL"/>
        </w:rPr>
        <w:t>.01.202</w:t>
      </w:r>
      <w:r w:rsidR="00C90196">
        <w:rPr>
          <w:rFonts w:eastAsia="Times New Roman" w:cs="Times New Roman"/>
          <w:sz w:val="22"/>
          <w:szCs w:val="22"/>
          <w:lang w:eastAsia="pl-PL"/>
        </w:rPr>
        <w:t>1</w:t>
      </w:r>
      <w:r w:rsidRPr="00FF2C9C">
        <w:rPr>
          <w:rFonts w:eastAsia="Times New Roman" w:cs="Times New Roman"/>
          <w:sz w:val="22"/>
          <w:szCs w:val="22"/>
          <w:lang w:eastAsia="pl-PL"/>
        </w:rPr>
        <w:t xml:space="preserve"> r. godz. 09:00</w:t>
      </w:r>
    </w:p>
    <w:p w:rsidR="006A4820" w:rsidRDefault="006A4820" w:rsidP="00A20E60">
      <w:pPr>
        <w:jc w:val="both"/>
        <w:rPr>
          <w:rFonts w:eastAsia="Times New Roman" w:cs="Times New Roman"/>
          <w:sz w:val="22"/>
          <w:szCs w:val="22"/>
          <w:lang w:eastAsia="pl-PL"/>
        </w:rPr>
      </w:pPr>
    </w:p>
    <w:p w:rsidR="00A20E60" w:rsidRPr="00CE29AA" w:rsidRDefault="00A20E60" w:rsidP="00A20E60">
      <w:pPr>
        <w:jc w:val="both"/>
        <w:rPr>
          <w:rFonts w:eastAsia="Times New Roman" w:cs="Times New Roman"/>
          <w:sz w:val="22"/>
          <w:szCs w:val="22"/>
          <w:lang w:eastAsia="pl-PL"/>
        </w:rPr>
      </w:pPr>
      <w:r w:rsidRPr="00FF2C9C">
        <w:rPr>
          <w:rFonts w:eastAsia="Times New Roman" w:cs="Times New Roman"/>
          <w:sz w:val="22"/>
          <w:szCs w:val="22"/>
          <w:lang w:eastAsia="pl-PL"/>
        </w:rPr>
        <w:t>Powyższe wyjaśnienia treści SIWZ zostały dokonane zgodnie z art. 38 Ustawy Prawo Zamówień Publicznych z dnia 29 stycznia 2004 roku i są dla Wykonawców wiążące.</w:t>
      </w:r>
    </w:p>
    <w:p w:rsidR="00193671" w:rsidRDefault="00193671" w:rsidP="00A20E60">
      <w:pPr>
        <w:widowControl w:val="0"/>
        <w:autoSpaceDE w:val="0"/>
        <w:autoSpaceDN w:val="0"/>
        <w:adjustRightInd w:val="0"/>
        <w:jc w:val="both"/>
        <w:rPr>
          <w:rFonts w:eastAsia="Times New Roman" w:cs="Times New Roman"/>
          <w:color w:val="000000"/>
          <w:sz w:val="22"/>
          <w:szCs w:val="22"/>
          <w:lang w:eastAsia="pl-PL"/>
        </w:rPr>
      </w:pPr>
    </w:p>
    <w:p w:rsidR="00A20E60" w:rsidRPr="00CE29AA" w:rsidRDefault="007C4E51" w:rsidP="00A20E60">
      <w:pPr>
        <w:widowControl w:val="0"/>
        <w:autoSpaceDE w:val="0"/>
        <w:autoSpaceDN w:val="0"/>
        <w:adjustRightInd w:val="0"/>
        <w:jc w:val="both"/>
        <w:rPr>
          <w:rFonts w:eastAsia="Times New Roman" w:cs="Times New Roman"/>
          <w:color w:val="000000"/>
          <w:sz w:val="22"/>
          <w:szCs w:val="22"/>
          <w:lang w:eastAsia="pl-PL"/>
        </w:rPr>
      </w:pPr>
      <w:r>
        <w:rPr>
          <w:rFonts w:eastAsia="Times New Roman" w:cs="Times New Roman"/>
          <w:color w:val="000000"/>
          <w:sz w:val="22"/>
          <w:szCs w:val="22"/>
          <w:lang w:eastAsia="pl-PL"/>
        </w:rPr>
        <w:t>D</w:t>
      </w:r>
      <w:r w:rsidR="00A20E60" w:rsidRPr="00CE29AA">
        <w:rPr>
          <w:rFonts w:eastAsia="Times New Roman" w:cs="Times New Roman"/>
          <w:color w:val="000000"/>
          <w:sz w:val="22"/>
          <w:szCs w:val="22"/>
          <w:lang w:eastAsia="pl-PL"/>
        </w:rPr>
        <w:t>o wiadomości:</w:t>
      </w:r>
    </w:p>
    <w:p w:rsidR="00123DE6" w:rsidRPr="00CE29AA" w:rsidRDefault="00A20E60" w:rsidP="00783F3E">
      <w:pPr>
        <w:widowControl w:val="0"/>
        <w:autoSpaceDE w:val="0"/>
        <w:autoSpaceDN w:val="0"/>
        <w:adjustRightInd w:val="0"/>
        <w:jc w:val="both"/>
        <w:rPr>
          <w:rFonts w:cs="Times New Roman"/>
          <w:b/>
          <w:i/>
          <w:sz w:val="22"/>
          <w:szCs w:val="22"/>
        </w:rPr>
      </w:pPr>
      <w:r w:rsidRPr="00CE29AA">
        <w:rPr>
          <w:rFonts w:eastAsia="Times New Roman" w:cs="Times New Roman"/>
          <w:color w:val="000000"/>
          <w:sz w:val="22"/>
          <w:szCs w:val="22"/>
          <w:lang w:eastAsia="pl-PL"/>
        </w:rPr>
        <w:t>- wszyscy uczestnicy</w:t>
      </w:r>
    </w:p>
    <w:sectPr w:rsidR="00123DE6" w:rsidRPr="00CE29AA" w:rsidSect="00CC24A9">
      <w:headerReference w:type="default" r:id="rId10"/>
      <w:footerReference w:type="default" r:id="rId11"/>
      <w:pgSz w:w="11900" w:h="16840"/>
      <w:pgMar w:top="426" w:right="1268" w:bottom="567" w:left="1418" w:header="426"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2E77" w:rsidRDefault="00942E77" w:rsidP="00BB1BD7">
      <w:r>
        <w:separator/>
      </w:r>
    </w:p>
  </w:endnote>
  <w:endnote w:type="continuationSeparator" w:id="0">
    <w:p w:rsidR="00942E77" w:rsidRDefault="00942E77" w:rsidP="00BB1B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20002A87" w:usb1="00000000" w:usb2="00000000" w:usb3="00000000" w:csb0="000001FF" w:csb1="00000000"/>
  </w:font>
  <w:font w:name="Segoe UI">
    <w:panose1 w:val="020B0502040204020203"/>
    <w:charset w:val="EE"/>
    <w:family w:val="swiss"/>
    <w:pitch w:val="variable"/>
    <w:sig w:usb0="E10022FF" w:usb1="C000E47F" w:usb2="00000029" w:usb3="00000000" w:csb0="000001DF" w:csb1="00000000"/>
  </w:font>
  <w:font w:name="Encode Sans">
    <w:altName w:val="Times New Roman"/>
    <w:charset w:val="00"/>
    <w:family w:val="auto"/>
    <w:pitch w:val="variable"/>
    <w:sig w:usb0="00000001" w:usb1="5000207B" w:usb2="00000000" w:usb3="00000000" w:csb0="00000093"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a-Siatka"/>
      <w:tblW w:w="9781" w:type="dxa"/>
      <w:tblInd w:w="-34" w:type="dxa"/>
      <w:tblBorders>
        <w:top w:val="single" w:sz="4" w:space="0" w:color="595959" w:themeColor="text1" w:themeTint="A6"/>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10"/>
      <w:gridCol w:w="3117"/>
      <w:gridCol w:w="2865"/>
      <w:gridCol w:w="989"/>
    </w:tblGrid>
    <w:tr w:rsidR="004E08A7" w:rsidRPr="006E5948" w:rsidTr="00914F55">
      <w:trPr>
        <w:trHeight w:val="1129"/>
      </w:trPr>
      <w:tc>
        <w:tcPr>
          <w:tcW w:w="2810" w:type="dxa"/>
          <w:shd w:val="clear" w:color="auto" w:fill="auto"/>
        </w:tcPr>
        <w:p w:rsidR="004E08A7" w:rsidRPr="00AF299D" w:rsidRDefault="00FD15FD" w:rsidP="00FD15FD">
          <w:pPr>
            <w:pStyle w:val="Stopka"/>
            <w:tabs>
              <w:tab w:val="clear" w:pos="9072"/>
              <w:tab w:val="right" w:pos="8931"/>
            </w:tabs>
            <w:ind w:left="142"/>
            <w:rPr>
              <w:color w:val="767171" w:themeColor="background2" w:themeShade="80"/>
              <w:sz w:val="16"/>
              <w:szCs w:val="16"/>
            </w:rPr>
          </w:pPr>
          <w:r w:rsidRPr="00AF299D">
            <w:rPr>
              <w:color w:val="767171" w:themeColor="background2" w:themeShade="80"/>
              <w:sz w:val="16"/>
              <w:szCs w:val="16"/>
            </w:rPr>
            <w:br/>
          </w:r>
          <w:r w:rsidR="004E08A7" w:rsidRPr="00AF299D">
            <w:rPr>
              <w:color w:val="767171" w:themeColor="background2" w:themeShade="80"/>
              <w:sz w:val="16"/>
              <w:szCs w:val="16"/>
            </w:rPr>
            <w:t>Regionalny Szpital w Kołobrzegu</w:t>
          </w:r>
        </w:p>
        <w:p w:rsidR="004E08A7" w:rsidRPr="00AF299D" w:rsidRDefault="004E08A7" w:rsidP="004E08A7">
          <w:pPr>
            <w:pStyle w:val="Stopka"/>
            <w:ind w:left="142"/>
            <w:rPr>
              <w:color w:val="767171" w:themeColor="background2" w:themeShade="80"/>
              <w:sz w:val="16"/>
              <w:szCs w:val="16"/>
            </w:rPr>
          </w:pPr>
          <w:r w:rsidRPr="00AF299D">
            <w:rPr>
              <w:color w:val="767171" w:themeColor="background2" w:themeShade="80"/>
              <w:sz w:val="16"/>
              <w:szCs w:val="16"/>
            </w:rPr>
            <w:t>ul. Łopuskiego 31-33</w:t>
          </w:r>
        </w:p>
        <w:p w:rsidR="004E08A7" w:rsidRPr="00AF299D" w:rsidRDefault="004E08A7" w:rsidP="004E08A7">
          <w:pPr>
            <w:pStyle w:val="Stopka"/>
            <w:ind w:left="142"/>
            <w:rPr>
              <w:color w:val="767171" w:themeColor="background2" w:themeShade="80"/>
              <w:sz w:val="16"/>
              <w:szCs w:val="16"/>
            </w:rPr>
          </w:pPr>
          <w:r w:rsidRPr="00AF299D">
            <w:rPr>
              <w:color w:val="767171" w:themeColor="background2" w:themeShade="80"/>
              <w:sz w:val="16"/>
              <w:szCs w:val="16"/>
            </w:rPr>
            <w:t>78-100 Kołobrzeg</w:t>
          </w:r>
        </w:p>
        <w:p w:rsidR="004E08A7" w:rsidRPr="00AF299D" w:rsidRDefault="004E08A7" w:rsidP="004E08A7">
          <w:pPr>
            <w:pStyle w:val="Stopka"/>
            <w:ind w:left="284"/>
            <w:rPr>
              <w:color w:val="767171" w:themeColor="background2" w:themeShade="80"/>
            </w:rPr>
          </w:pPr>
        </w:p>
      </w:tc>
      <w:tc>
        <w:tcPr>
          <w:tcW w:w="3117" w:type="dxa"/>
          <w:shd w:val="clear" w:color="auto" w:fill="auto"/>
        </w:tcPr>
        <w:p w:rsidR="004E08A7" w:rsidRPr="00AF299D" w:rsidRDefault="00FD15FD" w:rsidP="00F0345D">
          <w:pPr>
            <w:pStyle w:val="Stopka"/>
            <w:ind w:left="343"/>
            <w:rPr>
              <w:color w:val="767171" w:themeColor="background2" w:themeShade="80"/>
              <w:sz w:val="16"/>
              <w:szCs w:val="16"/>
            </w:rPr>
          </w:pPr>
          <w:r w:rsidRPr="00AF299D">
            <w:rPr>
              <w:color w:val="767171" w:themeColor="background2" w:themeShade="80"/>
              <w:sz w:val="16"/>
              <w:szCs w:val="16"/>
            </w:rPr>
            <w:br/>
          </w:r>
          <w:r w:rsidR="004E08A7" w:rsidRPr="00AF299D">
            <w:rPr>
              <w:color w:val="767171" w:themeColor="background2" w:themeShade="80"/>
              <w:sz w:val="16"/>
              <w:szCs w:val="16"/>
            </w:rPr>
            <w:t>www.szpital.kolobrzeg.pl</w:t>
          </w:r>
        </w:p>
        <w:p w:rsidR="004E08A7" w:rsidRPr="00AF299D" w:rsidRDefault="004E08A7" w:rsidP="00F0345D">
          <w:pPr>
            <w:pStyle w:val="Stopka"/>
            <w:ind w:left="343"/>
            <w:rPr>
              <w:color w:val="767171" w:themeColor="background2" w:themeShade="80"/>
              <w:sz w:val="16"/>
              <w:szCs w:val="16"/>
            </w:rPr>
          </w:pPr>
          <w:r w:rsidRPr="00AF299D">
            <w:rPr>
              <w:color w:val="767171" w:themeColor="background2" w:themeShade="80"/>
              <w:sz w:val="16"/>
              <w:szCs w:val="16"/>
            </w:rPr>
            <w:t>sekretariat@szpital.kolobrzeg.pl</w:t>
          </w:r>
        </w:p>
        <w:p w:rsidR="004E08A7" w:rsidRPr="00AF299D" w:rsidRDefault="004E08A7" w:rsidP="00F0345D">
          <w:pPr>
            <w:pStyle w:val="Stopka"/>
            <w:ind w:left="343"/>
            <w:rPr>
              <w:color w:val="767171" w:themeColor="background2" w:themeShade="80"/>
              <w:sz w:val="16"/>
              <w:szCs w:val="16"/>
            </w:rPr>
          </w:pPr>
          <w:r w:rsidRPr="00AF299D">
            <w:rPr>
              <w:color w:val="767171" w:themeColor="background2" w:themeShade="80"/>
              <w:sz w:val="16"/>
              <w:szCs w:val="16"/>
            </w:rPr>
            <w:t>tel. (94) 35 30 201, fax (94) 35 23 982</w:t>
          </w:r>
        </w:p>
      </w:tc>
      <w:tc>
        <w:tcPr>
          <w:tcW w:w="2865" w:type="dxa"/>
          <w:shd w:val="clear" w:color="auto" w:fill="auto"/>
        </w:tcPr>
        <w:p w:rsidR="004E08A7" w:rsidRPr="00AF299D" w:rsidRDefault="00FD15FD" w:rsidP="004E08A7">
          <w:pPr>
            <w:pStyle w:val="Stopka"/>
            <w:ind w:left="944"/>
            <w:rPr>
              <w:color w:val="767171" w:themeColor="background2" w:themeShade="80"/>
              <w:sz w:val="16"/>
              <w:szCs w:val="16"/>
            </w:rPr>
          </w:pPr>
          <w:r w:rsidRPr="00AF299D">
            <w:rPr>
              <w:color w:val="767171" w:themeColor="background2" w:themeShade="80"/>
              <w:sz w:val="16"/>
              <w:szCs w:val="16"/>
            </w:rPr>
            <w:br/>
          </w:r>
          <w:r w:rsidR="00584EE4" w:rsidRPr="00AF299D">
            <w:rPr>
              <w:color w:val="767171" w:themeColor="background2" w:themeShade="80"/>
              <w:sz w:val="16"/>
              <w:szCs w:val="16"/>
            </w:rPr>
            <w:t>NIP:</w:t>
          </w:r>
          <w:r w:rsidR="004E08A7" w:rsidRPr="00AF299D">
            <w:rPr>
              <w:color w:val="767171" w:themeColor="background2" w:themeShade="80"/>
              <w:sz w:val="16"/>
              <w:szCs w:val="16"/>
            </w:rPr>
            <w:t xml:space="preserve">  </w:t>
          </w:r>
          <w:r w:rsidR="00AF299D">
            <w:rPr>
              <w:color w:val="767171" w:themeColor="background2" w:themeShade="80"/>
              <w:sz w:val="16"/>
              <w:szCs w:val="16"/>
            </w:rPr>
            <w:t xml:space="preserve">       </w:t>
          </w:r>
          <w:r w:rsidR="004E08A7" w:rsidRPr="00AF299D">
            <w:rPr>
              <w:color w:val="767171" w:themeColor="background2" w:themeShade="80"/>
              <w:sz w:val="16"/>
              <w:szCs w:val="16"/>
            </w:rPr>
            <w:t>671-10-30-263</w:t>
          </w:r>
        </w:p>
        <w:p w:rsidR="004E08A7" w:rsidRPr="00AF299D" w:rsidRDefault="00AF299D" w:rsidP="004E08A7">
          <w:pPr>
            <w:pStyle w:val="Stopka"/>
            <w:ind w:left="944"/>
            <w:rPr>
              <w:color w:val="767171" w:themeColor="background2" w:themeShade="80"/>
              <w:sz w:val="16"/>
              <w:szCs w:val="16"/>
            </w:rPr>
          </w:pPr>
          <w:r w:rsidRPr="00AF299D">
            <w:rPr>
              <w:color w:val="767171" w:themeColor="background2" w:themeShade="80"/>
              <w:sz w:val="16"/>
              <w:szCs w:val="16"/>
            </w:rPr>
            <w:t xml:space="preserve">REGON: </w:t>
          </w:r>
          <w:r w:rsidR="004E08A7" w:rsidRPr="00AF299D">
            <w:rPr>
              <w:color w:val="767171" w:themeColor="background2" w:themeShade="80"/>
              <w:sz w:val="16"/>
              <w:szCs w:val="16"/>
            </w:rPr>
            <w:t>000311496</w:t>
          </w:r>
        </w:p>
        <w:p w:rsidR="00FD15FD" w:rsidRPr="00AF299D" w:rsidRDefault="00584EE4" w:rsidP="004E08A7">
          <w:pPr>
            <w:pStyle w:val="Stopka"/>
            <w:ind w:left="944"/>
            <w:rPr>
              <w:color w:val="767171" w:themeColor="background2" w:themeShade="80"/>
              <w:sz w:val="16"/>
              <w:szCs w:val="16"/>
            </w:rPr>
          </w:pPr>
          <w:r w:rsidRPr="00AF299D">
            <w:rPr>
              <w:color w:val="767171" w:themeColor="background2" w:themeShade="80"/>
              <w:sz w:val="16"/>
              <w:szCs w:val="16"/>
            </w:rPr>
            <w:t xml:space="preserve">KRS:   </w:t>
          </w:r>
          <w:r w:rsidR="00AF299D">
            <w:rPr>
              <w:color w:val="767171" w:themeColor="background2" w:themeShade="80"/>
              <w:sz w:val="16"/>
              <w:szCs w:val="16"/>
            </w:rPr>
            <w:t xml:space="preserve">  </w:t>
          </w:r>
          <w:r w:rsidRPr="00AF299D">
            <w:rPr>
              <w:color w:val="767171" w:themeColor="background2" w:themeShade="80"/>
              <w:sz w:val="16"/>
              <w:szCs w:val="16"/>
            </w:rPr>
            <w:t xml:space="preserve">  </w:t>
          </w:r>
          <w:r w:rsidR="004E08A7" w:rsidRPr="00AF299D">
            <w:rPr>
              <w:color w:val="767171" w:themeColor="background2" w:themeShade="80"/>
              <w:sz w:val="16"/>
              <w:szCs w:val="16"/>
            </w:rPr>
            <w:t>0000006438</w:t>
          </w:r>
        </w:p>
        <w:p w:rsidR="004E08A7" w:rsidRPr="00AF299D" w:rsidRDefault="004E08A7" w:rsidP="00FD15FD">
          <w:pPr>
            <w:jc w:val="center"/>
            <w:rPr>
              <w:color w:val="767171" w:themeColor="background2" w:themeShade="80"/>
            </w:rPr>
          </w:pPr>
        </w:p>
      </w:tc>
      <w:tc>
        <w:tcPr>
          <w:tcW w:w="989" w:type="dxa"/>
          <w:shd w:val="clear" w:color="auto" w:fill="auto"/>
        </w:tcPr>
        <w:p w:rsidR="004E08A7" w:rsidRDefault="004E08A7" w:rsidP="006E5948">
          <w:pPr>
            <w:pStyle w:val="Stopka"/>
            <w:rPr>
              <w:rFonts w:ascii="Encode Sans" w:hAnsi="Encode Sans"/>
            </w:rPr>
          </w:pPr>
        </w:p>
        <w:p w:rsidR="004E08A7" w:rsidRPr="00031876" w:rsidRDefault="004E08A7" w:rsidP="00031876"/>
        <w:p w:rsidR="004E08A7" w:rsidRDefault="004E08A7" w:rsidP="00031876"/>
        <w:p w:rsidR="004E08A7" w:rsidRPr="00031876" w:rsidRDefault="004E08A7" w:rsidP="00031876"/>
        <w:p w:rsidR="004E08A7" w:rsidRDefault="004E08A7" w:rsidP="00031876"/>
        <w:p w:rsidR="004E08A7" w:rsidRPr="00031876" w:rsidRDefault="004E08A7" w:rsidP="00031876">
          <w:pPr>
            <w:jc w:val="center"/>
          </w:pPr>
        </w:p>
      </w:tc>
    </w:tr>
  </w:tbl>
  <w:p w:rsidR="00ED1C05" w:rsidRPr="006E5948" w:rsidRDefault="00ED1C05" w:rsidP="006E5948">
    <w:pPr>
      <w:pStyle w:val="Stopka"/>
      <w:rPr>
        <w:rFonts w:ascii="Encode Sans" w:hAnsi="Encode Sans"/>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2E77" w:rsidRDefault="00942E77" w:rsidP="00BB1BD7">
      <w:r>
        <w:separator/>
      </w:r>
    </w:p>
  </w:footnote>
  <w:footnote w:type="continuationSeparator" w:id="0">
    <w:p w:rsidR="00942E77" w:rsidRDefault="00942E77" w:rsidP="00BB1B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24A9" w:rsidRDefault="00CC24A9">
    <w:pPr>
      <w:pStyle w:val="Nagwek"/>
    </w:pPr>
    <w:r w:rsidRPr="00584EE4">
      <w:rPr>
        <w:noProof/>
        <w:lang w:eastAsia="pl-PL"/>
      </w:rPr>
      <w:drawing>
        <wp:anchor distT="0" distB="0" distL="114300" distR="114300" simplePos="0" relativeHeight="251658240" behindDoc="0" locked="0" layoutInCell="1" allowOverlap="1" wp14:anchorId="76D10FC4" wp14:editId="453406E6">
          <wp:simplePos x="0" y="0"/>
          <wp:positionH relativeFrom="column">
            <wp:posOffset>-345440</wp:posOffset>
          </wp:positionH>
          <wp:positionV relativeFrom="paragraph">
            <wp:posOffset>15240</wp:posOffset>
          </wp:positionV>
          <wp:extent cx="1695450" cy="1391285"/>
          <wp:effectExtent l="0" t="0" r="0" b="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450" cy="1391285"/>
                  </a:xfrm>
                  <a:prstGeom prst="rect">
                    <a:avLst/>
                  </a:prstGeom>
                </pic:spPr>
              </pic:pic>
            </a:graphicData>
          </a:graphic>
          <wp14:sizeRelH relativeFrom="page">
            <wp14:pctWidth>0</wp14:pctWidth>
          </wp14:sizeRelH>
          <wp14:sizeRelV relativeFrom="page">
            <wp14:pctHeight>0</wp14:pctHeight>
          </wp14:sizeRelV>
        </wp:anchor>
      </w:drawing>
    </w:r>
  </w:p>
  <w:p w:rsidR="00CC24A9" w:rsidRDefault="00CC24A9">
    <w:pPr>
      <w:pStyle w:val="Nagwek"/>
    </w:pPr>
  </w:p>
  <w:p w:rsidR="00CC24A9" w:rsidRDefault="00CC24A9">
    <w:pPr>
      <w:pStyle w:val="Nagwek"/>
    </w:pPr>
  </w:p>
  <w:p w:rsidR="00CC24A9" w:rsidRDefault="00CC24A9">
    <w:pPr>
      <w:pStyle w:val="Nagwek"/>
    </w:pPr>
  </w:p>
  <w:p w:rsidR="00CC24A9" w:rsidRDefault="00CC24A9">
    <w:pPr>
      <w:pStyle w:val="Nagwek"/>
    </w:pPr>
  </w:p>
  <w:p w:rsidR="00CC24A9" w:rsidRDefault="00CC24A9">
    <w:pPr>
      <w:pStyle w:val="Nagwek"/>
    </w:pPr>
  </w:p>
  <w:p w:rsidR="00CC24A9" w:rsidRDefault="00CC24A9">
    <w:pPr>
      <w:pStyle w:val="Nagwek"/>
    </w:pPr>
  </w:p>
  <w:p w:rsidR="00BB1BD7" w:rsidRDefault="00BB1BD7">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A86280"/>
    <w:multiLevelType w:val="hybridMultilevel"/>
    <w:tmpl w:val="BA18AFB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22F12C5A"/>
    <w:multiLevelType w:val="hybridMultilevel"/>
    <w:tmpl w:val="36104C02"/>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
    <w:nsid w:val="2C7E0959"/>
    <w:multiLevelType w:val="hybridMultilevel"/>
    <w:tmpl w:val="975C126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3E796DC1"/>
    <w:multiLevelType w:val="hybridMultilevel"/>
    <w:tmpl w:val="DF36DF8A"/>
    <w:lvl w:ilvl="0" w:tplc="BFBE51C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456F6BF7"/>
    <w:multiLevelType w:val="hybridMultilevel"/>
    <w:tmpl w:val="A4608336"/>
    <w:lvl w:ilvl="0" w:tplc="BFBE51C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4E07382B"/>
    <w:multiLevelType w:val="hybridMultilevel"/>
    <w:tmpl w:val="90B039C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5D0D0750"/>
    <w:multiLevelType w:val="hybridMultilevel"/>
    <w:tmpl w:val="D82E1D9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4"/>
  </w:num>
  <w:num w:numId="3">
    <w:abstractNumId w:val="0"/>
  </w:num>
  <w:num w:numId="4">
    <w:abstractNumId w:val="6"/>
  </w:num>
  <w:num w:numId="5">
    <w:abstractNumId w:val="2"/>
  </w:num>
  <w:num w:numId="6">
    <w:abstractNumId w:val="5"/>
  </w:num>
  <w:num w:numId="7">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6112"/>
    <w:rsid w:val="0001011A"/>
    <w:rsid w:val="00027FC8"/>
    <w:rsid w:val="00031876"/>
    <w:rsid w:val="0004026C"/>
    <w:rsid w:val="000419CF"/>
    <w:rsid w:val="00055322"/>
    <w:rsid w:val="00070DCF"/>
    <w:rsid w:val="000C336E"/>
    <w:rsid w:val="000E6889"/>
    <w:rsid w:val="00100097"/>
    <w:rsid w:val="00103820"/>
    <w:rsid w:val="001162DE"/>
    <w:rsid w:val="00123DE6"/>
    <w:rsid w:val="00157041"/>
    <w:rsid w:val="00181E4A"/>
    <w:rsid w:val="00193671"/>
    <w:rsid w:val="001948FA"/>
    <w:rsid w:val="00197D39"/>
    <w:rsid w:val="001C4FF8"/>
    <w:rsid w:val="001E7A66"/>
    <w:rsid w:val="00216E25"/>
    <w:rsid w:val="00221FB0"/>
    <w:rsid w:val="002228A8"/>
    <w:rsid w:val="00235F37"/>
    <w:rsid w:val="002370AC"/>
    <w:rsid w:val="00254FE1"/>
    <w:rsid w:val="0028352F"/>
    <w:rsid w:val="002952E6"/>
    <w:rsid w:val="002A5878"/>
    <w:rsid w:val="002C6623"/>
    <w:rsid w:val="002E0B49"/>
    <w:rsid w:val="002E16FD"/>
    <w:rsid w:val="00303CB0"/>
    <w:rsid w:val="0031111A"/>
    <w:rsid w:val="0032017B"/>
    <w:rsid w:val="00325707"/>
    <w:rsid w:val="00332314"/>
    <w:rsid w:val="00364A06"/>
    <w:rsid w:val="003A6DEA"/>
    <w:rsid w:val="003D6F22"/>
    <w:rsid w:val="003E39E8"/>
    <w:rsid w:val="003E58E9"/>
    <w:rsid w:val="00432076"/>
    <w:rsid w:val="00433933"/>
    <w:rsid w:val="00434E3B"/>
    <w:rsid w:val="00443D86"/>
    <w:rsid w:val="0044657F"/>
    <w:rsid w:val="00496495"/>
    <w:rsid w:val="004A6F1A"/>
    <w:rsid w:val="004B0CC4"/>
    <w:rsid w:val="004C7AE7"/>
    <w:rsid w:val="004E08A7"/>
    <w:rsid w:val="004E18D3"/>
    <w:rsid w:val="00500AEA"/>
    <w:rsid w:val="005054EC"/>
    <w:rsid w:val="005162C7"/>
    <w:rsid w:val="0052052D"/>
    <w:rsid w:val="00524D1B"/>
    <w:rsid w:val="00526735"/>
    <w:rsid w:val="00533015"/>
    <w:rsid w:val="00552218"/>
    <w:rsid w:val="0056156F"/>
    <w:rsid w:val="00584EE4"/>
    <w:rsid w:val="00591FD5"/>
    <w:rsid w:val="00592075"/>
    <w:rsid w:val="00594928"/>
    <w:rsid w:val="005B328B"/>
    <w:rsid w:val="005E6112"/>
    <w:rsid w:val="00604369"/>
    <w:rsid w:val="0060760B"/>
    <w:rsid w:val="0062269C"/>
    <w:rsid w:val="006258E0"/>
    <w:rsid w:val="00646139"/>
    <w:rsid w:val="006A4820"/>
    <w:rsid w:val="006B7370"/>
    <w:rsid w:val="006C39EC"/>
    <w:rsid w:val="006E1F80"/>
    <w:rsid w:val="006E4994"/>
    <w:rsid w:val="006E5948"/>
    <w:rsid w:val="006F0ACF"/>
    <w:rsid w:val="0070292A"/>
    <w:rsid w:val="00714FCC"/>
    <w:rsid w:val="00753611"/>
    <w:rsid w:val="007606FA"/>
    <w:rsid w:val="00775A31"/>
    <w:rsid w:val="00783F3E"/>
    <w:rsid w:val="007C4E51"/>
    <w:rsid w:val="007E114A"/>
    <w:rsid w:val="007E3AD1"/>
    <w:rsid w:val="008037A9"/>
    <w:rsid w:val="008065C2"/>
    <w:rsid w:val="008442BE"/>
    <w:rsid w:val="008A517B"/>
    <w:rsid w:val="008C4B8E"/>
    <w:rsid w:val="008D53D1"/>
    <w:rsid w:val="008E654C"/>
    <w:rsid w:val="008E69BB"/>
    <w:rsid w:val="008E78DC"/>
    <w:rsid w:val="008F258B"/>
    <w:rsid w:val="00914F55"/>
    <w:rsid w:val="009150D1"/>
    <w:rsid w:val="00932B34"/>
    <w:rsid w:val="00942E77"/>
    <w:rsid w:val="009642AF"/>
    <w:rsid w:val="00967B69"/>
    <w:rsid w:val="0097501D"/>
    <w:rsid w:val="009964E5"/>
    <w:rsid w:val="009A7CAC"/>
    <w:rsid w:val="009C27EF"/>
    <w:rsid w:val="009E0124"/>
    <w:rsid w:val="00A011A9"/>
    <w:rsid w:val="00A0417A"/>
    <w:rsid w:val="00A20E60"/>
    <w:rsid w:val="00A84064"/>
    <w:rsid w:val="00A8792A"/>
    <w:rsid w:val="00AA35DE"/>
    <w:rsid w:val="00AA5E75"/>
    <w:rsid w:val="00AB0134"/>
    <w:rsid w:val="00AB37BC"/>
    <w:rsid w:val="00AD1C87"/>
    <w:rsid w:val="00AE5A17"/>
    <w:rsid w:val="00AF299D"/>
    <w:rsid w:val="00AF466B"/>
    <w:rsid w:val="00AF64C3"/>
    <w:rsid w:val="00B06AF4"/>
    <w:rsid w:val="00B10F26"/>
    <w:rsid w:val="00B17B7B"/>
    <w:rsid w:val="00B37888"/>
    <w:rsid w:val="00B70D84"/>
    <w:rsid w:val="00B8691C"/>
    <w:rsid w:val="00B965D4"/>
    <w:rsid w:val="00BB1BD7"/>
    <w:rsid w:val="00BF4C71"/>
    <w:rsid w:val="00C54B6F"/>
    <w:rsid w:val="00C56AC0"/>
    <w:rsid w:val="00C779EC"/>
    <w:rsid w:val="00C87C29"/>
    <w:rsid w:val="00C90196"/>
    <w:rsid w:val="00CB43F2"/>
    <w:rsid w:val="00CC0C89"/>
    <w:rsid w:val="00CC24A9"/>
    <w:rsid w:val="00CD75AD"/>
    <w:rsid w:val="00CE29AA"/>
    <w:rsid w:val="00CF1121"/>
    <w:rsid w:val="00CF2EC0"/>
    <w:rsid w:val="00D10B9F"/>
    <w:rsid w:val="00D14396"/>
    <w:rsid w:val="00D25190"/>
    <w:rsid w:val="00D3362A"/>
    <w:rsid w:val="00D356A9"/>
    <w:rsid w:val="00D36943"/>
    <w:rsid w:val="00D51941"/>
    <w:rsid w:val="00D53918"/>
    <w:rsid w:val="00D53D08"/>
    <w:rsid w:val="00D74831"/>
    <w:rsid w:val="00DB0A1E"/>
    <w:rsid w:val="00DC016F"/>
    <w:rsid w:val="00DC74A1"/>
    <w:rsid w:val="00DD47B8"/>
    <w:rsid w:val="00E070D4"/>
    <w:rsid w:val="00E20375"/>
    <w:rsid w:val="00E20E09"/>
    <w:rsid w:val="00E2540A"/>
    <w:rsid w:val="00E444FD"/>
    <w:rsid w:val="00E704F1"/>
    <w:rsid w:val="00EA0C9D"/>
    <w:rsid w:val="00EB31D4"/>
    <w:rsid w:val="00EB32E1"/>
    <w:rsid w:val="00EC132B"/>
    <w:rsid w:val="00ED1C05"/>
    <w:rsid w:val="00EF4641"/>
    <w:rsid w:val="00F0345D"/>
    <w:rsid w:val="00F17AB9"/>
    <w:rsid w:val="00F44E04"/>
    <w:rsid w:val="00F451F1"/>
    <w:rsid w:val="00FA3F6D"/>
    <w:rsid w:val="00FD15FD"/>
    <w:rsid w:val="00FD1A0F"/>
    <w:rsid w:val="00FF2C9C"/>
    <w:rsid w:val="00FF7E6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pl-P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92075"/>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BB1BD7"/>
    <w:pPr>
      <w:tabs>
        <w:tab w:val="center" w:pos="4536"/>
        <w:tab w:val="right" w:pos="9072"/>
      </w:tabs>
    </w:pPr>
  </w:style>
  <w:style w:type="character" w:customStyle="1" w:styleId="NagwekZnak">
    <w:name w:val="Nagłówek Znak"/>
    <w:basedOn w:val="Domylnaczcionkaakapitu"/>
    <w:link w:val="Nagwek"/>
    <w:uiPriority w:val="99"/>
    <w:rsid w:val="00BB1BD7"/>
  </w:style>
  <w:style w:type="paragraph" w:styleId="Stopka">
    <w:name w:val="footer"/>
    <w:basedOn w:val="Normalny"/>
    <w:link w:val="StopkaZnak"/>
    <w:unhideWhenUsed/>
    <w:rsid w:val="00BB1BD7"/>
    <w:pPr>
      <w:tabs>
        <w:tab w:val="center" w:pos="4536"/>
        <w:tab w:val="right" w:pos="9072"/>
      </w:tabs>
    </w:pPr>
  </w:style>
  <w:style w:type="character" w:customStyle="1" w:styleId="StopkaZnak">
    <w:name w:val="Stopka Znak"/>
    <w:basedOn w:val="Domylnaczcionkaakapitu"/>
    <w:link w:val="Stopka"/>
    <w:uiPriority w:val="99"/>
    <w:rsid w:val="00BB1BD7"/>
  </w:style>
  <w:style w:type="table" w:styleId="Tabela-Siatka">
    <w:name w:val="Table Grid"/>
    <w:basedOn w:val="Standardowy"/>
    <w:rsid w:val="00ED1C05"/>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584EE4"/>
    <w:rPr>
      <w:rFonts w:ascii="Tahoma" w:hAnsi="Tahoma" w:cs="Tahoma"/>
      <w:sz w:val="16"/>
      <w:szCs w:val="16"/>
    </w:rPr>
  </w:style>
  <w:style w:type="character" w:customStyle="1" w:styleId="TekstdymkaZnak">
    <w:name w:val="Tekst dymka Znak"/>
    <w:basedOn w:val="Domylnaczcionkaakapitu"/>
    <w:link w:val="Tekstdymka"/>
    <w:uiPriority w:val="99"/>
    <w:semiHidden/>
    <w:rsid w:val="00584EE4"/>
    <w:rPr>
      <w:rFonts w:ascii="Tahoma" w:hAnsi="Tahoma" w:cs="Tahoma"/>
      <w:sz w:val="16"/>
      <w:szCs w:val="16"/>
    </w:rPr>
  </w:style>
  <w:style w:type="paragraph" w:styleId="Akapitzlist">
    <w:name w:val="List Paragraph"/>
    <w:basedOn w:val="Normalny"/>
    <w:uiPriority w:val="34"/>
    <w:qFormat/>
    <w:rsid w:val="00FA3F6D"/>
    <w:pPr>
      <w:ind w:left="720"/>
      <w:contextualSpacing/>
    </w:pPr>
  </w:style>
  <w:style w:type="paragraph" w:customStyle="1" w:styleId="DraeBodytext">
    <w:name w:val="Drae_Bodytext"/>
    <w:basedOn w:val="Tekstpodstawowy"/>
    <w:rsid w:val="005162C7"/>
    <w:pPr>
      <w:spacing w:after="0" w:line="320" w:lineRule="exact"/>
    </w:pPr>
    <w:rPr>
      <w:rFonts w:ascii="Arial" w:eastAsia="Times New Roman" w:hAnsi="Arial" w:cs="Times New Roman"/>
      <w:sz w:val="20"/>
      <w:szCs w:val="20"/>
      <w:lang w:val="de-DE" w:eastAsia="de-DE"/>
    </w:rPr>
  </w:style>
  <w:style w:type="paragraph" w:styleId="Tekstpodstawowy">
    <w:name w:val="Body Text"/>
    <w:basedOn w:val="Normalny"/>
    <w:link w:val="TekstpodstawowyZnak"/>
    <w:uiPriority w:val="99"/>
    <w:semiHidden/>
    <w:unhideWhenUsed/>
    <w:rsid w:val="005162C7"/>
    <w:pPr>
      <w:spacing w:after="120"/>
    </w:pPr>
  </w:style>
  <w:style w:type="character" w:customStyle="1" w:styleId="TekstpodstawowyZnak">
    <w:name w:val="Tekst podstawowy Znak"/>
    <w:basedOn w:val="Domylnaczcionkaakapitu"/>
    <w:link w:val="Tekstpodstawowy"/>
    <w:uiPriority w:val="99"/>
    <w:semiHidden/>
    <w:rsid w:val="005162C7"/>
  </w:style>
  <w:style w:type="paragraph" w:styleId="Tekstpodstawowywcity">
    <w:name w:val="Body Text Indent"/>
    <w:basedOn w:val="Normalny"/>
    <w:link w:val="TekstpodstawowywcityZnak"/>
    <w:unhideWhenUsed/>
    <w:rsid w:val="00E2540A"/>
    <w:pPr>
      <w:spacing w:after="120"/>
      <w:ind w:left="283"/>
    </w:pPr>
    <w:rPr>
      <w:rFonts w:ascii="Times New Roman" w:eastAsia="Times New Roman" w:hAnsi="Times New Roman" w:cs="Times New Roman"/>
      <w:lang w:val="x-none" w:eastAsia="x-none"/>
    </w:rPr>
  </w:style>
  <w:style w:type="character" w:customStyle="1" w:styleId="TekstpodstawowywcityZnak">
    <w:name w:val="Tekst podstawowy wcięty Znak"/>
    <w:basedOn w:val="Domylnaczcionkaakapitu"/>
    <w:link w:val="Tekstpodstawowywcity"/>
    <w:rsid w:val="00E2540A"/>
    <w:rPr>
      <w:rFonts w:ascii="Times New Roman" w:eastAsia="Times New Roman" w:hAnsi="Times New Roman" w:cs="Times New Roman"/>
      <w:lang w:val="x-none" w:eastAsia="x-none"/>
    </w:rPr>
  </w:style>
  <w:style w:type="character" w:customStyle="1" w:styleId="Brak">
    <w:name w:val="Brak"/>
    <w:rsid w:val="003E58E9"/>
  </w:style>
  <w:style w:type="character" w:styleId="Hipercze">
    <w:name w:val="Hyperlink"/>
    <w:basedOn w:val="Domylnaczcionkaakapitu"/>
    <w:uiPriority w:val="99"/>
    <w:unhideWhenUsed/>
    <w:rsid w:val="00C90196"/>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pl-P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92075"/>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BB1BD7"/>
    <w:pPr>
      <w:tabs>
        <w:tab w:val="center" w:pos="4536"/>
        <w:tab w:val="right" w:pos="9072"/>
      </w:tabs>
    </w:pPr>
  </w:style>
  <w:style w:type="character" w:customStyle="1" w:styleId="NagwekZnak">
    <w:name w:val="Nagłówek Znak"/>
    <w:basedOn w:val="Domylnaczcionkaakapitu"/>
    <w:link w:val="Nagwek"/>
    <w:uiPriority w:val="99"/>
    <w:rsid w:val="00BB1BD7"/>
  </w:style>
  <w:style w:type="paragraph" w:styleId="Stopka">
    <w:name w:val="footer"/>
    <w:basedOn w:val="Normalny"/>
    <w:link w:val="StopkaZnak"/>
    <w:unhideWhenUsed/>
    <w:rsid w:val="00BB1BD7"/>
    <w:pPr>
      <w:tabs>
        <w:tab w:val="center" w:pos="4536"/>
        <w:tab w:val="right" w:pos="9072"/>
      </w:tabs>
    </w:pPr>
  </w:style>
  <w:style w:type="character" w:customStyle="1" w:styleId="StopkaZnak">
    <w:name w:val="Stopka Znak"/>
    <w:basedOn w:val="Domylnaczcionkaakapitu"/>
    <w:link w:val="Stopka"/>
    <w:uiPriority w:val="99"/>
    <w:rsid w:val="00BB1BD7"/>
  </w:style>
  <w:style w:type="table" w:styleId="Tabela-Siatka">
    <w:name w:val="Table Grid"/>
    <w:basedOn w:val="Standardowy"/>
    <w:rsid w:val="00ED1C05"/>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584EE4"/>
    <w:rPr>
      <w:rFonts w:ascii="Tahoma" w:hAnsi="Tahoma" w:cs="Tahoma"/>
      <w:sz w:val="16"/>
      <w:szCs w:val="16"/>
    </w:rPr>
  </w:style>
  <w:style w:type="character" w:customStyle="1" w:styleId="TekstdymkaZnak">
    <w:name w:val="Tekst dymka Znak"/>
    <w:basedOn w:val="Domylnaczcionkaakapitu"/>
    <w:link w:val="Tekstdymka"/>
    <w:uiPriority w:val="99"/>
    <w:semiHidden/>
    <w:rsid w:val="00584EE4"/>
    <w:rPr>
      <w:rFonts w:ascii="Tahoma" w:hAnsi="Tahoma" w:cs="Tahoma"/>
      <w:sz w:val="16"/>
      <w:szCs w:val="16"/>
    </w:rPr>
  </w:style>
  <w:style w:type="paragraph" w:styleId="Akapitzlist">
    <w:name w:val="List Paragraph"/>
    <w:basedOn w:val="Normalny"/>
    <w:uiPriority w:val="34"/>
    <w:qFormat/>
    <w:rsid w:val="00FA3F6D"/>
    <w:pPr>
      <w:ind w:left="720"/>
      <w:contextualSpacing/>
    </w:pPr>
  </w:style>
  <w:style w:type="paragraph" w:customStyle="1" w:styleId="DraeBodytext">
    <w:name w:val="Drae_Bodytext"/>
    <w:basedOn w:val="Tekstpodstawowy"/>
    <w:rsid w:val="005162C7"/>
    <w:pPr>
      <w:spacing w:after="0" w:line="320" w:lineRule="exact"/>
    </w:pPr>
    <w:rPr>
      <w:rFonts w:ascii="Arial" w:eastAsia="Times New Roman" w:hAnsi="Arial" w:cs="Times New Roman"/>
      <w:sz w:val="20"/>
      <w:szCs w:val="20"/>
      <w:lang w:val="de-DE" w:eastAsia="de-DE"/>
    </w:rPr>
  </w:style>
  <w:style w:type="paragraph" w:styleId="Tekstpodstawowy">
    <w:name w:val="Body Text"/>
    <w:basedOn w:val="Normalny"/>
    <w:link w:val="TekstpodstawowyZnak"/>
    <w:uiPriority w:val="99"/>
    <w:semiHidden/>
    <w:unhideWhenUsed/>
    <w:rsid w:val="005162C7"/>
    <w:pPr>
      <w:spacing w:after="120"/>
    </w:pPr>
  </w:style>
  <w:style w:type="character" w:customStyle="1" w:styleId="TekstpodstawowyZnak">
    <w:name w:val="Tekst podstawowy Znak"/>
    <w:basedOn w:val="Domylnaczcionkaakapitu"/>
    <w:link w:val="Tekstpodstawowy"/>
    <w:uiPriority w:val="99"/>
    <w:semiHidden/>
    <w:rsid w:val="005162C7"/>
  </w:style>
  <w:style w:type="paragraph" w:styleId="Tekstpodstawowywcity">
    <w:name w:val="Body Text Indent"/>
    <w:basedOn w:val="Normalny"/>
    <w:link w:val="TekstpodstawowywcityZnak"/>
    <w:unhideWhenUsed/>
    <w:rsid w:val="00E2540A"/>
    <w:pPr>
      <w:spacing w:after="120"/>
      <w:ind w:left="283"/>
    </w:pPr>
    <w:rPr>
      <w:rFonts w:ascii="Times New Roman" w:eastAsia="Times New Roman" w:hAnsi="Times New Roman" w:cs="Times New Roman"/>
      <w:lang w:val="x-none" w:eastAsia="x-none"/>
    </w:rPr>
  </w:style>
  <w:style w:type="character" w:customStyle="1" w:styleId="TekstpodstawowywcityZnak">
    <w:name w:val="Tekst podstawowy wcięty Znak"/>
    <w:basedOn w:val="Domylnaczcionkaakapitu"/>
    <w:link w:val="Tekstpodstawowywcity"/>
    <w:rsid w:val="00E2540A"/>
    <w:rPr>
      <w:rFonts w:ascii="Times New Roman" w:eastAsia="Times New Roman" w:hAnsi="Times New Roman" w:cs="Times New Roman"/>
      <w:lang w:val="x-none" w:eastAsia="x-none"/>
    </w:rPr>
  </w:style>
  <w:style w:type="character" w:customStyle="1" w:styleId="Brak">
    <w:name w:val="Brak"/>
    <w:rsid w:val="003E58E9"/>
  </w:style>
  <w:style w:type="character" w:styleId="Hipercze">
    <w:name w:val="Hyperlink"/>
    <w:basedOn w:val="Domylnaczcionkaakapitu"/>
    <w:uiPriority w:val="99"/>
    <w:unhideWhenUsed/>
    <w:rsid w:val="00C9019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7874">
      <w:bodyDiv w:val="1"/>
      <w:marLeft w:val="0"/>
      <w:marRight w:val="0"/>
      <w:marTop w:val="0"/>
      <w:marBottom w:val="0"/>
      <w:divBdr>
        <w:top w:val="none" w:sz="0" w:space="0" w:color="auto"/>
        <w:left w:val="none" w:sz="0" w:space="0" w:color="auto"/>
        <w:bottom w:val="none" w:sz="0" w:space="0" w:color="auto"/>
        <w:right w:val="none" w:sz="0" w:space="0" w:color="auto"/>
      </w:divBdr>
    </w:div>
    <w:div w:id="9528887">
      <w:bodyDiv w:val="1"/>
      <w:marLeft w:val="0"/>
      <w:marRight w:val="0"/>
      <w:marTop w:val="0"/>
      <w:marBottom w:val="0"/>
      <w:divBdr>
        <w:top w:val="none" w:sz="0" w:space="0" w:color="auto"/>
        <w:left w:val="none" w:sz="0" w:space="0" w:color="auto"/>
        <w:bottom w:val="none" w:sz="0" w:space="0" w:color="auto"/>
        <w:right w:val="none" w:sz="0" w:space="0" w:color="auto"/>
      </w:divBdr>
    </w:div>
    <w:div w:id="75439587">
      <w:bodyDiv w:val="1"/>
      <w:marLeft w:val="0"/>
      <w:marRight w:val="0"/>
      <w:marTop w:val="0"/>
      <w:marBottom w:val="0"/>
      <w:divBdr>
        <w:top w:val="none" w:sz="0" w:space="0" w:color="auto"/>
        <w:left w:val="none" w:sz="0" w:space="0" w:color="auto"/>
        <w:bottom w:val="none" w:sz="0" w:space="0" w:color="auto"/>
        <w:right w:val="none" w:sz="0" w:space="0" w:color="auto"/>
      </w:divBdr>
    </w:div>
    <w:div w:id="166528103">
      <w:bodyDiv w:val="1"/>
      <w:marLeft w:val="0"/>
      <w:marRight w:val="0"/>
      <w:marTop w:val="0"/>
      <w:marBottom w:val="0"/>
      <w:divBdr>
        <w:top w:val="none" w:sz="0" w:space="0" w:color="auto"/>
        <w:left w:val="none" w:sz="0" w:space="0" w:color="auto"/>
        <w:bottom w:val="none" w:sz="0" w:space="0" w:color="auto"/>
        <w:right w:val="none" w:sz="0" w:space="0" w:color="auto"/>
      </w:divBdr>
    </w:div>
    <w:div w:id="271286003">
      <w:bodyDiv w:val="1"/>
      <w:marLeft w:val="0"/>
      <w:marRight w:val="0"/>
      <w:marTop w:val="0"/>
      <w:marBottom w:val="0"/>
      <w:divBdr>
        <w:top w:val="none" w:sz="0" w:space="0" w:color="auto"/>
        <w:left w:val="none" w:sz="0" w:space="0" w:color="auto"/>
        <w:bottom w:val="none" w:sz="0" w:space="0" w:color="auto"/>
        <w:right w:val="none" w:sz="0" w:space="0" w:color="auto"/>
      </w:divBdr>
    </w:div>
    <w:div w:id="374744355">
      <w:bodyDiv w:val="1"/>
      <w:marLeft w:val="0"/>
      <w:marRight w:val="0"/>
      <w:marTop w:val="0"/>
      <w:marBottom w:val="0"/>
      <w:divBdr>
        <w:top w:val="none" w:sz="0" w:space="0" w:color="auto"/>
        <w:left w:val="none" w:sz="0" w:space="0" w:color="auto"/>
        <w:bottom w:val="none" w:sz="0" w:space="0" w:color="auto"/>
        <w:right w:val="none" w:sz="0" w:space="0" w:color="auto"/>
      </w:divBdr>
    </w:div>
    <w:div w:id="404642432">
      <w:bodyDiv w:val="1"/>
      <w:marLeft w:val="0"/>
      <w:marRight w:val="0"/>
      <w:marTop w:val="0"/>
      <w:marBottom w:val="0"/>
      <w:divBdr>
        <w:top w:val="none" w:sz="0" w:space="0" w:color="auto"/>
        <w:left w:val="none" w:sz="0" w:space="0" w:color="auto"/>
        <w:bottom w:val="none" w:sz="0" w:space="0" w:color="auto"/>
        <w:right w:val="none" w:sz="0" w:space="0" w:color="auto"/>
      </w:divBdr>
    </w:div>
    <w:div w:id="449906296">
      <w:bodyDiv w:val="1"/>
      <w:marLeft w:val="0"/>
      <w:marRight w:val="0"/>
      <w:marTop w:val="0"/>
      <w:marBottom w:val="0"/>
      <w:divBdr>
        <w:top w:val="none" w:sz="0" w:space="0" w:color="auto"/>
        <w:left w:val="none" w:sz="0" w:space="0" w:color="auto"/>
        <w:bottom w:val="none" w:sz="0" w:space="0" w:color="auto"/>
        <w:right w:val="none" w:sz="0" w:space="0" w:color="auto"/>
      </w:divBdr>
    </w:div>
    <w:div w:id="516163377">
      <w:bodyDiv w:val="1"/>
      <w:marLeft w:val="0"/>
      <w:marRight w:val="0"/>
      <w:marTop w:val="0"/>
      <w:marBottom w:val="0"/>
      <w:divBdr>
        <w:top w:val="none" w:sz="0" w:space="0" w:color="auto"/>
        <w:left w:val="none" w:sz="0" w:space="0" w:color="auto"/>
        <w:bottom w:val="none" w:sz="0" w:space="0" w:color="auto"/>
        <w:right w:val="none" w:sz="0" w:space="0" w:color="auto"/>
      </w:divBdr>
    </w:div>
    <w:div w:id="520630205">
      <w:bodyDiv w:val="1"/>
      <w:marLeft w:val="0"/>
      <w:marRight w:val="0"/>
      <w:marTop w:val="0"/>
      <w:marBottom w:val="0"/>
      <w:divBdr>
        <w:top w:val="none" w:sz="0" w:space="0" w:color="auto"/>
        <w:left w:val="none" w:sz="0" w:space="0" w:color="auto"/>
        <w:bottom w:val="none" w:sz="0" w:space="0" w:color="auto"/>
        <w:right w:val="none" w:sz="0" w:space="0" w:color="auto"/>
      </w:divBdr>
    </w:div>
    <w:div w:id="521824708">
      <w:bodyDiv w:val="1"/>
      <w:marLeft w:val="0"/>
      <w:marRight w:val="0"/>
      <w:marTop w:val="0"/>
      <w:marBottom w:val="0"/>
      <w:divBdr>
        <w:top w:val="none" w:sz="0" w:space="0" w:color="auto"/>
        <w:left w:val="none" w:sz="0" w:space="0" w:color="auto"/>
        <w:bottom w:val="none" w:sz="0" w:space="0" w:color="auto"/>
        <w:right w:val="none" w:sz="0" w:space="0" w:color="auto"/>
      </w:divBdr>
    </w:div>
    <w:div w:id="522087489">
      <w:bodyDiv w:val="1"/>
      <w:marLeft w:val="0"/>
      <w:marRight w:val="0"/>
      <w:marTop w:val="0"/>
      <w:marBottom w:val="0"/>
      <w:divBdr>
        <w:top w:val="none" w:sz="0" w:space="0" w:color="auto"/>
        <w:left w:val="none" w:sz="0" w:space="0" w:color="auto"/>
        <w:bottom w:val="none" w:sz="0" w:space="0" w:color="auto"/>
        <w:right w:val="none" w:sz="0" w:space="0" w:color="auto"/>
      </w:divBdr>
    </w:div>
    <w:div w:id="665784797">
      <w:bodyDiv w:val="1"/>
      <w:marLeft w:val="0"/>
      <w:marRight w:val="0"/>
      <w:marTop w:val="0"/>
      <w:marBottom w:val="0"/>
      <w:divBdr>
        <w:top w:val="none" w:sz="0" w:space="0" w:color="auto"/>
        <w:left w:val="none" w:sz="0" w:space="0" w:color="auto"/>
        <w:bottom w:val="none" w:sz="0" w:space="0" w:color="auto"/>
        <w:right w:val="none" w:sz="0" w:space="0" w:color="auto"/>
      </w:divBdr>
    </w:div>
    <w:div w:id="685642409">
      <w:bodyDiv w:val="1"/>
      <w:marLeft w:val="0"/>
      <w:marRight w:val="0"/>
      <w:marTop w:val="0"/>
      <w:marBottom w:val="0"/>
      <w:divBdr>
        <w:top w:val="none" w:sz="0" w:space="0" w:color="auto"/>
        <w:left w:val="none" w:sz="0" w:space="0" w:color="auto"/>
        <w:bottom w:val="none" w:sz="0" w:space="0" w:color="auto"/>
        <w:right w:val="none" w:sz="0" w:space="0" w:color="auto"/>
      </w:divBdr>
    </w:div>
    <w:div w:id="691035452">
      <w:bodyDiv w:val="1"/>
      <w:marLeft w:val="0"/>
      <w:marRight w:val="0"/>
      <w:marTop w:val="0"/>
      <w:marBottom w:val="0"/>
      <w:divBdr>
        <w:top w:val="none" w:sz="0" w:space="0" w:color="auto"/>
        <w:left w:val="none" w:sz="0" w:space="0" w:color="auto"/>
        <w:bottom w:val="none" w:sz="0" w:space="0" w:color="auto"/>
        <w:right w:val="none" w:sz="0" w:space="0" w:color="auto"/>
      </w:divBdr>
    </w:div>
    <w:div w:id="695696378">
      <w:bodyDiv w:val="1"/>
      <w:marLeft w:val="0"/>
      <w:marRight w:val="0"/>
      <w:marTop w:val="0"/>
      <w:marBottom w:val="0"/>
      <w:divBdr>
        <w:top w:val="none" w:sz="0" w:space="0" w:color="auto"/>
        <w:left w:val="none" w:sz="0" w:space="0" w:color="auto"/>
        <w:bottom w:val="none" w:sz="0" w:space="0" w:color="auto"/>
        <w:right w:val="none" w:sz="0" w:space="0" w:color="auto"/>
      </w:divBdr>
    </w:div>
    <w:div w:id="830367079">
      <w:bodyDiv w:val="1"/>
      <w:marLeft w:val="0"/>
      <w:marRight w:val="0"/>
      <w:marTop w:val="0"/>
      <w:marBottom w:val="0"/>
      <w:divBdr>
        <w:top w:val="none" w:sz="0" w:space="0" w:color="auto"/>
        <w:left w:val="none" w:sz="0" w:space="0" w:color="auto"/>
        <w:bottom w:val="none" w:sz="0" w:space="0" w:color="auto"/>
        <w:right w:val="none" w:sz="0" w:space="0" w:color="auto"/>
      </w:divBdr>
    </w:div>
    <w:div w:id="843283961">
      <w:bodyDiv w:val="1"/>
      <w:marLeft w:val="0"/>
      <w:marRight w:val="0"/>
      <w:marTop w:val="0"/>
      <w:marBottom w:val="0"/>
      <w:divBdr>
        <w:top w:val="none" w:sz="0" w:space="0" w:color="auto"/>
        <w:left w:val="none" w:sz="0" w:space="0" w:color="auto"/>
        <w:bottom w:val="none" w:sz="0" w:space="0" w:color="auto"/>
        <w:right w:val="none" w:sz="0" w:space="0" w:color="auto"/>
      </w:divBdr>
    </w:div>
    <w:div w:id="875434066">
      <w:bodyDiv w:val="1"/>
      <w:marLeft w:val="0"/>
      <w:marRight w:val="0"/>
      <w:marTop w:val="0"/>
      <w:marBottom w:val="0"/>
      <w:divBdr>
        <w:top w:val="none" w:sz="0" w:space="0" w:color="auto"/>
        <w:left w:val="none" w:sz="0" w:space="0" w:color="auto"/>
        <w:bottom w:val="none" w:sz="0" w:space="0" w:color="auto"/>
        <w:right w:val="none" w:sz="0" w:space="0" w:color="auto"/>
      </w:divBdr>
    </w:div>
    <w:div w:id="913319835">
      <w:bodyDiv w:val="1"/>
      <w:marLeft w:val="0"/>
      <w:marRight w:val="0"/>
      <w:marTop w:val="0"/>
      <w:marBottom w:val="0"/>
      <w:divBdr>
        <w:top w:val="none" w:sz="0" w:space="0" w:color="auto"/>
        <w:left w:val="none" w:sz="0" w:space="0" w:color="auto"/>
        <w:bottom w:val="none" w:sz="0" w:space="0" w:color="auto"/>
        <w:right w:val="none" w:sz="0" w:space="0" w:color="auto"/>
      </w:divBdr>
    </w:div>
    <w:div w:id="959265391">
      <w:bodyDiv w:val="1"/>
      <w:marLeft w:val="0"/>
      <w:marRight w:val="0"/>
      <w:marTop w:val="0"/>
      <w:marBottom w:val="0"/>
      <w:divBdr>
        <w:top w:val="none" w:sz="0" w:space="0" w:color="auto"/>
        <w:left w:val="none" w:sz="0" w:space="0" w:color="auto"/>
        <w:bottom w:val="none" w:sz="0" w:space="0" w:color="auto"/>
        <w:right w:val="none" w:sz="0" w:space="0" w:color="auto"/>
      </w:divBdr>
    </w:div>
    <w:div w:id="979581104">
      <w:bodyDiv w:val="1"/>
      <w:marLeft w:val="0"/>
      <w:marRight w:val="0"/>
      <w:marTop w:val="0"/>
      <w:marBottom w:val="0"/>
      <w:divBdr>
        <w:top w:val="none" w:sz="0" w:space="0" w:color="auto"/>
        <w:left w:val="none" w:sz="0" w:space="0" w:color="auto"/>
        <w:bottom w:val="none" w:sz="0" w:space="0" w:color="auto"/>
        <w:right w:val="none" w:sz="0" w:space="0" w:color="auto"/>
      </w:divBdr>
    </w:div>
    <w:div w:id="1032073097">
      <w:bodyDiv w:val="1"/>
      <w:marLeft w:val="0"/>
      <w:marRight w:val="0"/>
      <w:marTop w:val="0"/>
      <w:marBottom w:val="0"/>
      <w:divBdr>
        <w:top w:val="none" w:sz="0" w:space="0" w:color="auto"/>
        <w:left w:val="none" w:sz="0" w:space="0" w:color="auto"/>
        <w:bottom w:val="none" w:sz="0" w:space="0" w:color="auto"/>
        <w:right w:val="none" w:sz="0" w:space="0" w:color="auto"/>
      </w:divBdr>
    </w:div>
    <w:div w:id="1055399307">
      <w:bodyDiv w:val="1"/>
      <w:marLeft w:val="0"/>
      <w:marRight w:val="0"/>
      <w:marTop w:val="0"/>
      <w:marBottom w:val="0"/>
      <w:divBdr>
        <w:top w:val="none" w:sz="0" w:space="0" w:color="auto"/>
        <w:left w:val="none" w:sz="0" w:space="0" w:color="auto"/>
        <w:bottom w:val="none" w:sz="0" w:space="0" w:color="auto"/>
        <w:right w:val="none" w:sz="0" w:space="0" w:color="auto"/>
      </w:divBdr>
    </w:div>
    <w:div w:id="1071538620">
      <w:bodyDiv w:val="1"/>
      <w:marLeft w:val="0"/>
      <w:marRight w:val="0"/>
      <w:marTop w:val="0"/>
      <w:marBottom w:val="0"/>
      <w:divBdr>
        <w:top w:val="none" w:sz="0" w:space="0" w:color="auto"/>
        <w:left w:val="none" w:sz="0" w:space="0" w:color="auto"/>
        <w:bottom w:val="none" w:sz="0" w:space="0" w:color="auto"/>
        <w:right w:val="none" w:sz="0" w:space="0" w:color="auto"/>
      </w:divBdr>
    </w:div>
    <w:div w:id="1103764892">
      <w:bodyDiv w:val="1"/>
      <w:marLeft w:val="0"/>
      <w:marRight w:val="0"/>
      <w:marTop w:val="0"/>
      <w:marBottom w:val="0"/>
      <w:divBdr>
        <w:top w:val="none" w:sz="0" w:space="0" w:color="auto"/>
        <w:left w:val="none" w:sz="0" w:space="0" w:color="auto"/>
        <w:bottom w:val="none" w:sz="0" w:space="0" w:color="auto"/>
        <w:right w:val="none" w:sz="0" w:space="0" w:color="auto"/>
      </w:divBdr>
    </w:div>
    <w:div w:id="1104154668">
      <w:bodyDiv w:val="1"/>
      <w:marLeft w:val="0"/>
      <w:marRight w:val="0"/>
      <w:marTop w:val="0"/>
      <w:marBottom w:val="0"/>
      <w:divBdr>
        <w:top w:val="none" w:sz="0" w:space="0" w:color="auto"/>
        <w:left w:val="none" w:sz="0" w:space="0" w:color="auto"/>
        <w:bottom w:val="none" w:sz="0" w:space="0" w:color="auto"/>
        <w:right w:val="none" w:sz="0" w:space="0" w:color="auto"/>
      </w:divBdr>
    </w:div>
    <w:div w:id="1143618908">
      <w:bodyDiv w:val="1"/>
      <w:marLeft w:val="0"/>
      <w:marRight w:val="0"/>
      <w:marTop w:val="0"/>
      <w:marBottom w:val="0"/>
      <w:divBdr>
        <w:top w:val="none" w:sz="0" w:space="0" w:color="auto"/>
        <w:left w:val="none" w:sz="0" w:space="0" w:color="auto"/>
        <w:bottom w:val="none" w:sz="0" w:space="0" w:color="auto"/>
        <w:right w:val="none" w:sz="0" w:space="0" w:color="auto"/>
      </w:divBdr>
    </w:div>
    <w:div w:id="1269241802">
      <w:bodyDiv w:val="1"/>
      <w:marLeft w:val="0"/>
      <w:marRight w:val="0"/>
      <w:marTop w:val="0"/>
      <w:marBottom w:val="0"/>
      <w:divBdr>
        <w:top w:val="none" w:sz="0" w:space="0" w:color="auto"/>
        <w:left w:val="none" w:sz="0" w:space="0" w:color="auto"/>
        <w:bottom w:val="none" w:sz="0" w:space="0" w:color="auto"/>
        <w:right w:val="none" w:sz="0" w:space="0" w:color="auto"/>
      </w:divBdr>
    </w:div>
    <w:div w:id="1279528299">
      <w:bodyDiv w:val="1"/>
      <w:marLeft w:val="0"/>
      <w:marRight w:val="0"/>
      <w:marTop w:val="0"/>
      <w:marBottom w:val="0"/>
      <w:divBdr>
        <w:top w:val="none" w:sz="0" w:space="0" w:color="auto"/>
        <w:left w:val="none" w:sz="0" w:space="0" w:color="auto"/>
        <w:bottom w:val="none" w:sz="0" w:space="0" w:color="auto"/>
        <w:right w:val="none" w:sz="0" w:space="0" w:color="auto"/>
      </w:divBdr>
    </w:div>
    <w:div w:id="1295260231">
      <w:bodyDiv w:val="1"/>
      <w:marLeft w:val="0"/>
      <w:marRight w:val="0"/>
      <w:marTop w:val="0"/>
      <w:marBottom w:val="0"/>
      <w:divBdr>
        <w:top w:val="none" w:sz="0" w:space="0" w:color="auto"/>
        <w:left w:val="none" w:sz="0" w:space="0" w:color="auto"/>
        <w:bottom w:val="none" w:sz="0" w:space="0" w:color="auto"/>
        <w:right w:val="none" w:sz="0" w:space="0" w:color="auto"/>
      </w:divBdr>
    </w:div>
    <w:div w:id="1319844067">
      <w:bodyDiv w:val="1"/>
      <w:marLeft w:val="0"/>
      <w:marRight w:val="0"/>
      <w:marTop w:val="0"/>
      <w:marBottom w:val="0"/>
      <w:divBdr>
        <w:top w:val="none" w:sz="0" w:space="0" w:color="auto"/>
        <w:left w:val="none" w:sz="0" w:space="0" w:color="auto"/>
        <w:bottom w:val="none" w:sz="0" w:space="0" w:color="auto"/>
        <w:right w:val="none" w:sz="0" w:space="0" w:color="auto"/>
      </w:divBdr>
    </w:div>
    <w:div w:id="1372219125">
      <w:bodyDiv w:val="1"/>
      <w:marLeft w:val="0"/>
      <w:marRight w:val="0"/>
      <w:marTop w:val="0"/>
      <w:marBottom w:val="0"/>
      <w:divBdr>
        <w:top w:val="none" w:sz="0" w:space="0" w:color="auto"/>
        <w:left w:val="none" w:sz="0" w:space="0" w:color="auto"/>
        <w:bottom w:val="none" w:sz="0" w:space="0" w:color="auto"/>
        <w:right w:val="none" w:sz="0" w:space="0" w:color="auto"/>
      </w:divBdr>
    </w:div>
    <w:div w:id="1379738992">
      <w:bodyDiv w:val="1"/>
      <w:marLeft w:val="0"/>
      <w:marRight w:val="0"/>
      <w:marTop w:val="0"/>
      <w:marBottom w:val="0"/>
      <w:divBdr>
        <w:top w:val="none" w:sz="0" w:space="0" w:color="auto"/>
        <w:left w:val="none" w:sz="0" w:space="0" w:color="auto"/>
        <w:bottom w:val="none" w:sz="0" w:space="0" w:color="auto"/>
        <w:right w:val="none" w:sz="0" w:space="0" w:color="auto"/>
      </w:divBdr>
    </w:div>
    <w:div w:id="1392732425">
      <w:bodyDiv w:val="1"/>
      <w:marLeft w:val="0"/>
      <w:marRight w:val="0"/>
      <w:marTop w:val="0"/>
      <w:marBottom w:val="0"/>
      <w:divBdr>
        <w:top w:val="none" w:sz="0" w:space="0" w:color="auto"/>
        <w:left w:val="none" w:sz="0" w:space="0" w:color="auto"/>
        <w:bottom w:val="none" w:sz="0" w:space="0" w:color="auto"/>
        <w:right w:val="none" w:sz="0" w:space="0" w:color="auto"/>
      </w:divBdr>
    </w:div>
    <w:div w:id="1465469315">
      <w:bodyDiv w:val="1"/>
      <w:marLeft w:val="0"/>
      <w:marRight w:val="0"/>
      <w:marTop w:val="0"/>
      <w:marBottom w:val="0"/>
      <w:divBdr>
        <w:top w:val="none" w:sz="0" w:space="0" w:color="auto"/>
        <w:left w:val="none" w:sz="0" w:space="0" w:color="auto"/>
        <w:bottom w:val="none" w:sz="0" w:space="0" w:color="auto"/>
        <w:right w:val="none" w:sz="0" w:space="0" w:color="auto"/>
      </w:divBdr>
    </w:div>
    <w:div w:id="1493329561">
      <w:bodyDiv w:val="1"/>
      <w:marLeft w:val="0"/>
      <w:marRight w:val="0"/>
      <w:marTop w:val="0"/>
      <w:marBottom w:val="0"/>
      <w:divBdr>
        <w:top w:val="none" w:sz="0" w:space="0" w:color="auto"/>
        <w:left w:val="none" w:sz="0" w:space="0" w:color="auto"/>
        <w:bottom w:val="none" w:sz="0" w:space="0" w:color="auto"/>
        <w:right w:val="none" w:sz="0" w:space="0" w:color="auto"/>
      </w:divBdr>
    </w:div>
    <w:div w:id="1496141757">
      <w:bodyDiv w:val="1"/>
      <w:marLeft w:val="0"/>
      <w:marRight w:val="0"/>
      <w:marTop w:val="0"/>
      <w:marBottom w:val="0"/>
      <w:divBdr>
        <w:top w:val="none" w:sz="0" w:space="0" w:color="auto"/>
        <w:left w:val="none" w:sz="0" w:space="0" w:color="auto"/>
        <w:bottom w:val="none" w:sz="0" w:space="0" w:color="auto"/>
        <w:right w:val="none" w:sz="0" w:space="0" w:color="auto"/>
      </w:divBdr>
    </w:div>
    <w:div w:id="1528525240">
      <w:bodyDiv w:val="1"/>
      <w:marLeft w:val="0"/>
      <w:marRight w:val="0"/>
      <w:marTop w:val="0"/>
      <w:marBottom w:val="0"/>
      <w:divBdr>
        <w:top w:val="none" w:sz="0" w:space="0" w:color="auto"/>
        <w:left w:val="none" w:sz="0" w:space="0" w:color="auto"/>
        <w:bottom w:val="none" w:sz="0" w:space="0" w:color="auto"/>
        <w:right w:val="none" w:sz="0" w:space="0" w:color="auto"/>
      </w:divBdr>
    </w:div>
    <w:div w:id="1554846668">
      <w:bodyDiv w:val="1"/>
      <w:marLeft w:val="0"/>
      <w:marRight w:val="0"/>
      <w:marTop w:val="0"/>
      <w:marBottom w:val="0"/>
      <w:divBdr>
        <w:top w:val="none" w:sz="0" w:space="0" w:color="auto"/>
        <w:left w:val="none" w:sz="0" w:space="0" w:color="auto"/>
        <w:bottom w:val="none" w:sz="0" w:space="0" w:color="auto"/>
        <w:right w:val="none" w:sz="0" w:space="0" w:color="auto"/>
      </w:divBdr>
    </w:div>
    <w:div w:id="1572353631">
      <w:bodyDiv w:val="1"/>
      <w:marLeft w:val="0"/>
      <w:marRight w:val="0"/>
      <w:marTop w:val="0"/>
      <w:marBottom w:val="0"/>
      <w:divBdr>
        <w:top w:val="none" w:sz="0" w:space="0" w:color="auto"/>
        <w:left w:val="none" w:sz="0" w:space="0" w:color="auto"/>
        <w:bottom w:val="none" w:sz="0" w:space="0" w:color="auto"/>
        <w:right w:val="none" w:sz="0" w:space="0" w:color="auto"/>
      </w:divBdr>
    </w:div>
    <w:div w:id="1700008805">
      <w:bodyDiv w:val="1"/>
      <w:marLeft w:val="0"/>
      <w:marRight w:val="0"/>
      <w:marTop w:val="0"/>
      <w:marBottom w:val="0"/>
      <w:divBdr>
        <w:top w:val="none" w:sz="0" w:space="0" w:color="auto"/>
        <w:left w:val="none" w:sz="0" w:space="0" w:color="auto"/>
        <w:bottom w:val="none" w:sz="0" w:space="0" w:color="auto"/>
        <w:right w:val="none" w:sz="0" w:space="0" w:color="auto"/>
      </w:divBdr>
    </w:div>
    <w:div w:id="1748115927">
      <w:bodyDiv w:val="1"/>
      <w:marLeft w:val="0"/>
      <w:marRight w:val="0"/>
      <w:marTop w:val="0"/>
      <w:marBottom w:val="0"/>
      <w:divBdr>
        <w:top w:val="none" w:sz="0" w:space="0" w:color="auto"/>
        <w:left w:val="none" w:sz="0" w:space="0" w:color="auto"/>
        <w:bottom w:val="none" w:sz="0" w:space="0" w:color="auto"/>
        <w:right w:val="none" w:sz="0" w:space="0" w:color="auto"/>
      </w:divBdr>
    </w:div>
    <w:div w:id="1755199750">
      <w:bodyDiv w:val="1"/>
      <w:marLeft w:val="0"/>
      <w:marRight w:val="0"/>
      <w:marTop w:val="0"/>
      <w:marBottom w:val="0"/>
      <w:divBdr>
        <w:top w:val="none" w:sz="0" w:space="0" w:color="auto"/>
        <w:left w:val="none" w:sz="0" w:space="0" w:color="auto"/>
        <w:bottom w:val="none" w:sz="0" w:space="0" w:color="auto"/>
        <w:right w:val="none" w:sz="0" w:space="0" w:color="auto"/>
      </w:divBdr>
    </w:div>
    <w:div w:id="1785005327">
      <w:bodyDiv w:val="1"/>
      <w:marLeft w:val="0"/>
      <w:marRight w:val="0"/>
      <w:marTop w:val="0"/>
      <w:marBottom w:val="0"/>
      <w:divBdr>
        <w:top w:val="none" w:sz="0" w:space="0" w:color="auto"/>
        <w:left w:val="none" w:sz="0" w:space="0" w:color="auto"/>
        <w:bottom w:val="none" w:sz="0" w:space="0" w:color="auto"/>
        <w:right w:val="none" w:sz="0" w:space="0" w:color="auto"/>
      </w:divBdr>
    </w:div>
    <w:div w:id="1815874315">
      <w:bodyDiv w:val="1"/>
      <w:marLeft w:val="0"/>
      <w:marRight w:val="0"/>
      <w:marTop w:val="0"/>
      <w:marBottom w:val="0"/>
      <w:divBdr>
        <w:top w:val="none" w:sz="0" w:space="0" w:color="auto"/>
        <w:left w:val="none" w:sz="0" w:space="0" w:color="auto"/>
        <w:bottom w:val="none" w:sz="0" w:space="0" w:color="auto"/>
        <w:right w:val="none" w:sz="0" w:space="0" w:color="auto"/>
      </w:divBdr>
    </w:div>
    <w:div w:id="1820032150">
      <w:bodyDiv w:val="1"/>
      <w:marLeft w:val="0"/>
      <w:marRight w:val="0"/>
      <w:marTop w:val="0"/>
      <w:marBottom w:val="0"/>
      <w:divBdr>
        <w:top w:val="none" w:sz="0" w:space="0" w:color="auto"/>
        <w:left w:val="none" w:sz="0" w:space="0" w:color="auto"/>
        <w:bottom w:val="none" w:sz="0" w:space="0" w:color="auto"/>
        <w:right w:val="none" w:sz="0" w:space="0" w:color="auto"/>
      </w:divBdr>
    </w:div>
    <w:div w:id="1913734928">
      <w:bodyDiv w:val="1"/>
      <w:marLeft w:val="0"/>
      <w:marRight w:val="0"/>
      <w:marTop w:val="0"/>
      <w:marBottom w:val="0"/>
      <w:divBdr>
        <w:top w:val="none" w:sz="0" w:space="0" w:color="auto"/>
        <w:left w:val="none" w:sz="0" w:space="0" w:color="auto"/>
        <w:bottom w:val="none" w:sz="0" w:space="0" w:color="auto"/>
        <w:right w:val="none" w:sz="0" w:space="0" w:color="auto"/>
      </w:divBdr>
    </w:div>
    <w:div w:id="2034108036">
      <w:bodyDiv w:val="1"/>
      <w:marLeft w:val="0"/>
      <w:marRight w:val="0"/>
      <w:marTop w:val="0"/>
      <w:marBottom w:val="0"/>
      <w:divBdr>
        <w:top w:val="none" w:sz="0" w:space="0" w:color="auto"/>
        <w:left w:val="none" w:sz="0" w:space="0" w:color="auto"/>
        <w:bottom w:val="none" w:sz="0" w:space="0" w:color="auto"/>
        <w:right w:val="none" w:sz="0" w:space="0" w:color="auto"/>
      </w:divBdr>
    </w:div>
    <w:div w:id="2037808639">
      <w:bodyDiv w:val="1"/>
      <w:marLeft w:val="0"/>
      <w:marRight w:val="0"/>
      <w:marTop w:val="0"/>
      <w:marBottom w:val="0"/>
      <w:divBdr>
        <w:top w:val="none" w:sz="0" w:space="0" w:color="auto"/>
        <w:left w:val="none" w:sz="0" w:space="0" w:color="auto"/>
        <w:bottom w:val="none" w:sz="0" w:space="0" w:color="auto"/>
        <w:right w:val="none" w:sz="0" w:space="0" w:color="auto"/>
      </w:divBdr>
    </w:div>
    <w:div w:id="2051806958">
      <w:bodyDiv w:val="1"/>
      <w:marLeft w:val="0"/>
      <w:marRight w:val="0"/>
      <w:marTop w:val="0"/>
      <w:marBottom w:val="0"/>
      <w:divBdr>
        <w:top w:val="none" w:sz="0" w:space="0" w:color="auto"/>
        <w:left w:val="none" w:sz="0" w:space="0" w:color="auto"/>
        <w:bottom w:val="none" w:sz="0" w:space="0" w:color="auto"/>
        <w:right w:val="none" w:sz="0" w:space="0" w:color="auto"/>
      </w:divBdr>
    </w:div>
    <w:div w:id="2073311685">
      <w:bodyDiv w:val="1"/>
      <w:marLeft w:val="0"/>
      <w:marRight w:val="0"/>
      <w:marTop w:val="0"/>
      <w:marBottom w:val="0"/>
      <w:divBdr>
        <w:top w:val="none" w:sz="0" w:space="0" w:color="auto"/>
        <w:left w:val="none" w:sz="0" w:space="0" w:color="auto"/>
        <w:bottom w:val="none" w:sz="0" w:space="0" w:color="auto"/>
        <w:right w:val="none" w:sz="0" w:space="0" w:color="auto"/>
      </w:divBdr>
    </w:div>
    <w:div w:id="2085184094">
      <w:bodyDiv w:val="1"/>
      <w:marLeft w:val="0"/>
      <w:marRight w:val="0"/>
      <w:marTop w:val="0"/>
      <w:marBottom w:val="0"/>
      <w:divBdr>
        <w:top w:val="none" w:sz="0" w:space="0" w:color="auto"/>
        <w:left w:val="none" w:sz="0" w:space="0" w:color="auto"/>
        <w:bottom w:val="none" w:sz="0" w:space="0" w:color="auto"/>
        <w:right w:val="none" w:sz="0" w:space="0" w:color="auto"/>
      </w:divBdr>
    </w:div>
    <w:div w:id="21433829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www.paramedica.pl/p6920-reduktor-medireg-ii-o2.ph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966FE6-42B1-4D3F-B08D-8F6FFE9904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6</Pages>
  <Words>2217</Words>
  <Characters>13308</Characters>
  <Application>Microsoft Office Word</Application>
  <DocSecurity>0</DocSecurity>
  <Lines>110</Lines>
  <Paragraphs>30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15495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Ayana Alemu</dc:creator>
  <cp:lastModifiedBy>Izabela Kułakowska</cp:lastModifiedBy>
  <cp:revision>3</cp:revision>
  <cp:lastPrinted>2021-01-19T08:31:00Z</cp:lastPrinted>
  <dcterms:created xsi:type="dcterms:W3CDTF">2021-01-19T07:26:00Z</dcterms:created>
  <dcterms:modified xsi:type="dcterms:W3CDTF">2021-01-19T08:31:00Z</dcterms:modified>
</cp:coreProperties>
</file>