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18EF3878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0C29E0">
        <w:rPr>
          <w:sz w:val="22"/>
          <w:szCs w:val="22"/>
        </w:rPr>
        <w:t>05</w:t>
      </w:r>
      <w:r w:rsidR="00602E3F">
        <w:rPr>
          <w:sz w:val="22"/>
          <w:szCs w:val="22"/>
        </w:rPr>
        <w:t>.0</w:t>
      </w:r>
      <w:r w:rsidR="000C29E0">
        <w:rPr>
          <w:sz w:val="22"/>
          <w:szCs w:val="22"/>
        </w:rPr>
        <w:t>7</w:t>
      </w:r>
      <w:r w:rsidR="00602E3F">
        <w:rPr>
          <w:sz w:val="22"/>
          <w:szCs w:val="22"/>
        </w:rPr>
        <w:t>.2021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448613D4" w14:textId="77777777" w:rsidR="000C29E0" w:rsidRPr="000C29E0" w:rsidRDefault="000C29E0" w:rsidP="000C29E0">
      <w:pPr>
        <w:suppressAutoHyphens/>
        <w:jc w:val="center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 w:rsidRPr="000C29E0"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  <w:t>Dostawa paliwa na potrzeby pojazdów Regionalnego Szpitala w Kołobrzegu</w:t>
      </w:r>
    </w:p>
    <w:p w14:paraId="7B988C10" w14:textId="31EBF796" w:rsidR="00E40711" w:rsidRPr="00602E3F" w:rsidRDefault="00602E3F" w:rsidP="00932303">
      <w:pPr>
        <w:jc w:val="center"/>
        <w:rPr>
          <w:b/>
          <w:i/>
          <w:sz w:val="22"/>
          <w:szCs w:val="22"/>
          <w:lang w:eastAsia="pl-PL"/>
        </w:rPr>
      </w:pPr>
      <w:r>
        <w:rPr>
          <w:b/>
          <w:sz w:val="22"/>
          <w:szCs w:val="22"/>
        </w:rPr>
        <w:t xml:space="preserve"> </w:t>
      </w: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Tel. 94 35 30 262</w:t>
      </w:r>
    </w:p>
    <w:p w14:paraId="7297AA56" w14:textId="5605A66D" w:rsidR="00E40711" w:rsidRPr="00DE01C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E01C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DE01C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DE01C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DE01C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77777777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2019 r. poz. 2019 z ze. zm.)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43363AF" w14:textId="3A0F729D" w:rsidR="001E1B2D" w:rsidRPr="00602E3F" w:rsidRDefault="005B3BB2" w:rsidP="00E40711">
      <w:pPr>
        <w:suppressAutoHyphens/>
        <w:jc w:val="both"/>
        <w:rPr>
          <w:sz w:val="22"/>
          <w:szCs w:val="22"/>
          <w:lang w:eastAsia="pl-PL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0C29E0" w:rsidRPr="000C29E0">
        <w:rPr>
          <w:bCs/>
          <w:iCs/>
          <w:sz w:val="22"/>
          <w:szCs w:val="22"/>
        </w:rPr>
        <w:t>Dostawa paliwa na potrzeby pojazdów Regionalnego Szpitala w Kołobrzegu</w:t>
      </w:r>
    </w:p>
    <w:p w14:paraId="157225AA" w14:textId="0FE8D5BB" w:rsidR="000C29E0" w:rsidRPr="002E3998" w:rsidRDefault="000C29E0" w:rsidP="000C29E0">
      <w:pPr>
        <w:numPr>
          <w:ilvl w:val="0"/>
          <w:numId w:val="39"/>
        </w:numPr>
        <w:suppressAutoHyphens/>
        <w:contextualSpacing/>
        <w:jc w:val="both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Benzyna 95 – ok. </w:t>
      </w:r>
      <w:r w:rsidR="002E3998" w:rsidRPr="002E3998">
        <w:rPr>
          <w:rFonts w:ascii="Calibri" w:eastAsia="Times New Roman" w:hAnsi="Calibri" w:cs="Times New Roman"/>
          <w:bCs/>
          <w:iCs/>
          <w:sz w:val="22"/>
          <w:szCs w:val="22"/>
        </w:rPr>
        <w:t>1 262</w:t>
      </w: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 l</w:t>
      </w:r>
    </w:p>
    <w:p w14:paraId="571B9B03" w14:textId="560016B1" w:rsidR="000C29E0" w:rsidRPr="002E3998" w:rsidRDefault="000C29E0" w:rsidP="000C29E0">
      <w:pPr>
        <w:numPr>
          <w:ilvl w:val="0"/>
          <w:numId w:val="39"/>
        </w:numPr>
        <w:suppressAutoHyphens/>
        <w:contextualSpacing/>
        <w:jc w:val="both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Olej napędowy – ok. </w:t>
      </w:r>
      <w:r w:rsidR="002E3998" w:rsidRPr="002E3998">
        <w:rPr>
          <w:rFonts w:ascii="Calibri" w:eastAsia="Times New Roman" w:hAnsi="Calibri" w:cs="Times New Roman"/>
          <w:bCs/>
          <w:iCs/>
          <w:sz w:val="22"/>
          <w:szCs w:val="22"/>
        </w:rPr>
        <w:t>17 618</w:t>
      </w: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 l</w:t>
      </w:r>
    </w:p>
    <w:p w14:paraId="59169B07" w14:textId="4FF26821" w:rsidR="000C29E0" w:rsidRPr="002E3998" w:rsidRDefault="000C29E0" w:rsidP="000C29E0">
      <w:pPr>
        <w:numPr>
          <w:ilvl w:val="0"/>
          <w:numId w:val="39"/>
        </w:numPr>
        <w:suppressAutoHyphens/>
        <w:contextualSpacing/>
        <w:jc w:val="both"/>
        <w:rPr>
          <w:rFonts w:ascii="Calibri" w:eastAsia="Times New Roman" w:hAnsi="Calibri" w:cs="Times New Roman"/>
          <w:b/>
          <w:bCs/>
          <w:i/>
          <w:iCs/>
          <w:sz w:val="22"/>
          <w:szCs w:val="22"/>
        </w:rPr>
      </w:pP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LPG – ok. </w:t>
      </w:r>
      <w:r w:rsidR="002E3998" w:rsidRPr="002E3998">
        <w:rPr>
          <w:rFonts w:ascii="Calibri" w:eastAsia="Times New Roman" w:hAnsi="Calibri" w:cs="Times New Roman"/>
          <w:bCs/>
          <w:iCs/>
          <w:sz w:val="22"/>
          <w:szCs w:val="22"/>
        </w:rPr>
        <w:t>13 134</w:t>
      </w:r>
      <w:r w:rsidRPr="002E3998">
        <w:rPr>
          <w:rFonts w:ascii="Calibri" w:eastAsia="Times New Roman" w:hAnsi="Calibri" w:cs="Times New Roman"/>
          <w:bCs/>
          <w:iCs/>
          <w:sz w:val="22"/>
          <w:szCs w:val="22"/>
        </w:rPr>
        <w:t xml:space="preserve"> l</w:t>
      </w:r>
    </w:p>
    <w:p w14:paraId="7DACBB49" w14:textId="77777777" w:rsidR="000C29E0" w:rsidRDefault="000C29E0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</w:p>
    <w:p w14:paraId="58C0006E" w14:textId="38312DA4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0C29E0">
        <w:rPr>
          <w:sz w:val="22"/>
          <w:szCs w:val="22"/>
        </w:rPr>
        <w:t>09.10.00.00-0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3FD65C98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 xml:space="preserve">Miejsce realizacji: teren całego kraju </w:t>
      </w:r>
    </w:p>
    <w:p w14:paraId="3A769811" w14:textId="77777777" w:rsid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596D054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Wykonawca musi posiadać odpowiednie uprawnienia. Wykonawca musi posiadać ubezpieczenie OC.</w:t>
      </w:r>
    </w:p>
    <w:p w14:paraId="65C62B29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Zamawiający przewiduje zapłatę za wykonanie przedmiotu zamówienia w terminie 30 dni od daty otrzymania przez Zamawiającego faktury VAT.</w:t>
      </w:r>
    </w:p>
    <w:p w14:paraId="0E538463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Wykonawcy zobowiązani są do dołączenia do oferty aktualnego wyciągu z KRS bądź wpisu do ewidencji działalności gospodarczej.</w:t>
      </w:r>
    </w:p>
    <w:p w14:paraId="6D953411" w14:textId="77777777" w:rsidR="000C29E0" w:rsidRPr="000C29E0" w:rsidRDefault="000C29E0" w:rsidP="000C29E0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C29E0">
        <w:rPr>
          <w:rFonts w:asciiTheme="minorHAnsi" w:hAnsiTheme="minorHAnsi"/>
          <w:sz w:val="22"/>
          <w:szCs w:val="22"/>
        </w:rPr>
        <w:t>Nie przewiduje się możliwości powierzenia wykonania zamówienia podwykonawcom.</w:t>
      </w:r>
    </w:p>
    <w:p w14:paraId="0AB8B985" w14:textId="77777777" w:rsidR="002D4BD6" w:rsidRPr="00602E3F" w:rsidRDefault="002D4BD6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4AF8BA0D" w:rsidR="005B3BB2" w:rsidRPr="00602E3F" w:rsidRDefault="000C29E0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602E3F">
        <w:rPr>
          <w:sz w:val="22"/>
          <w:szCs w:val="22"/>
        </w:rPr>
        <w:t xml:space="preserve"> miesięcy 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7F069F72" w14:textId="334389FE" w:rsidR="007C4004" w:rsidRP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Opis przedmiotu zamówienia – Załącznik nr </w:t>
      </w:r>
      <w:r w:rsidR="002E3998">
        <w:rPr>
          <w:rFonts w:asciiTheme="minorHAnsi" w:hAnsiTheme="minorHAnsi"/>
          <w:sz w:val="22"/>
          <w:szCs w:val="22"/>
        </w:rPr>
        <w:t>4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291FB746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</w:t>
        </w:r>
        <w:bookmarkStart w:id="0" w:name="_GoBack"/>
        <w:bookmarkEnd w:id="0"/>
        <w:r w:rsidR="002A73DF" w:rsidRPr="002656AA">
          <w:rPr>
            <w:rStyle w:val="Hipercze"/>
            <w:sz w:val="22"/>
            <w:szCs w:val="22"/>
          </w:rPr>
          <w:t>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0C29E0">
        <w:rPr>
          <w:sz w:val="22"/>
          <w:szCs w:val="22"/>
        </w:rPr>
        <w:t>12</w:t>
      </w:r>
      <w:r w:rsidR="00602E3F">
        <w:rPr>
          <w:sz w:val="22"/>
          <w:szCs w:val="22"/>
        </w:rPr>
        <w:t>.0</w:t>
      </w:r>
      <w:r w:rsidR="000C29E0">
        <w:rPr>
          <w:sz w:val="22"/>
          <w:szCs w:val="22"/>
        </w:rPr>
        <w:t>7</w:t>
      </w:r>
      <w:r w:rsidR="00602E3F">
        <w:rPr>
          <w:sz w:val="22"/>
          <w:szCs w:val="22"/>
        </w:rPr>
        <w:t>.2021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5CC218EA" w:rsidR="00E40711" w:rsidRPr="002E3998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 w:rsidRPr="002E3998">
        <w:rPr>
          <w:bCs/>
          <w:sz w:val="22"/>
          <w:szCs w:val="22"/>
        </w:rPr>
        <w:t xml:space="preserve">Określone z załączniku nr </w:t>
      </w:r>
      <w:r w:rsidR="002E3998" w:rsidRPr="002E3998">
        <w:rPr>
          <w:bCs/>
          <w:sz w:val="22"/>
          <w:szCs w:val="22"/>
        </w:rPr>
        <w:t>5</w:t>
      </w:r>
      <w:r w:rsidRPr="002E3998"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0BDDD09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ED59A0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E563231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1E49B" w14:textId="77777777" w:rsidR="00E773A2" w:rsidRDefault="00E773A2" w:rsidP="00BB1BD7">
      <w:r>
        <w:separator/>
      </w:r>
    </w:p>
  </w:endnote>
  <w:endnote w:type="continuationSeparator" w:id="0">
    <w:p w14:paraId="2E2544B2" w14:textId="77777777" w:rsidR="00E773A2" w:rsidRDefault="00E773A2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CE7EF" w14:textId="77777777" w:rsidR="00E773A2" w:rsidRDefault="00E773A2" w:rsidP="00BB1BD7">
      <w:r>
        <w:separator/>
      </w:r>
    </w:p>
  </w:footnote>
  <w:footnote w:type="continuationSeparator" w:id="0">
    <w:p w14:paraId="6CF4CFFA" w14:textId="77777777" w:rsidR="00E773A2" w:rsidRDefault="00E773A2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F2EB3"/>
    <w:multiLevelType w:val="hybridMultilevel"/>
    <w:tmpl w:val="C27E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9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6"/>
  </w:num>
  <w:num w:numId="19">
    <w:abstractNumId w:val="17"/>
  </w:num>
  <w:num w:numId="20">
    <w:abstractNumId w:val="2"/>
  </w:num>
  <w:num w:numId="21">
    <w:abstractNumId w:val="25"/>
  </w:num>
  <w:num w:numId="22">
    <w:abstractNumId w:val="30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4"/>
  </w:num>
  <w:num w:numId="28">
    <w:abstractNumId w:val="0"/>
  </w:num>
  <w:num w:numId="29">
    <w:abstractNumId w:val="4"/>
  </w:num>
  <w:num w:numId="30">
    <w:abstractNumId w:val="3"/>
  </w:num>
  <w:num w:numId="31">
    <w:abstractNumId w:val="27"/>
  </w:num>
  <w:num w:numId="32">
    <w:abstractNumId w:val="7"/>
  </w:num>
  <w:num w:numId="33">
    <w:abstractNumId w:val="11"/>
  </w:num>
  <w:num w:numId="34">
    <w:abstractNumId w:val="28"/>
  </w:num>
  <w:num w:numId="35">
    <w:abstractNumId w:val="18"/>
  </w:num>
  <w:num w:numId="36">
    <w:abstractNumId w:val="26"/>
  </w:num>
  <w:num w:numId="37">
    <w:abstractNumId w:val="15"/>
  </w:num>
  <w:num w:numId="38">
    <w:abstractNumId w:val="3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76D8"/>
    <w:rsid w:val="000C29E0"/>
    <w:rsid w:val="000C336E"/>
    <w:rsid w:val="000F43EE"/>
    <w:rsid w:val="001176BB"/>
    <w:rsid w:val="001361F5"/>
    <w:rsid w:val="00140ED7"/>
    <w:rsid w:val="0014776E"/>
    <w:rsid w:val="00177D24"/>
    <w:rsid w:val="001938A9"/>
    <w:rsid w:val="001A3650"/>
    <w:rsid w:val="001A7014"/>
    <w:rsid w:val="001E1B2D"/>
    <w:rsid w:val="001F1AEB"/>
    <w:rsid w:val="00286B61"/>
    <w:rsid w:val="002952E6"/>
    <w:rsid w:val="002A73DF"/>
    <w:rsid w:val="002D4BD6"/>
    <w:rsid w:val="002E16FD"/>
    <w:rsid w:val="002E3998"/>
    <w:rsid w:val="003E39E8"/>
    <w:rsid w:val="00406680"/>
    <w:rsid w:val="00415A6F"/>
    <w:rsid w:val="00456217"/>
    <w:rsid w:val="004E08A7"/>
    <w:rsid w:val="005054EC"/>
    <w:rsid w:val="00535AAC"/>
    <w:rsid w:val="00552218"/>
    <w:rsid w:val="0056156F"/>
    <w:rsid w:val="00584EE4"/>
    <w:rsid w:val="00597C40"/>
    <w:rsid w:val="005A5CF9"/>
    <w:rsid w:val="005B3BB2"/>
    <w:rsid w:val="005C3C60"/>
    <w:rsid w:val="005E6112"/>
    <w:rsid w:val="005E67F2"/>
    <w:rsid w:val="00602E3F"/>
    <w:rsid w:val="0060760B"/>
    <w:rsid w:val="00670A27"/>
    <w:rsid w:val="00680BBA"/>
    <w:rsid w:val="006E5948"/>
    <w:rsid w:val="0070292A"/>
    <w:rsid w:val="007077DD"/>
    <w:rsid w:val="0073669F"/>
    <w:rsid w:val="00750E36"/>
    <w:rsid w:val="00752DE5"/>
    <w:rsid w:val="00753611"/>
    <w:rsid w:val="00785482"/>
    <w:rsid w:val="00796BD0"/>
    <w:rsid w:val="007B59A6"/>
    <w:rsid w:val="007C4004"/>
    <w:rsid w:val="007C72F7"/>
    <w:rsid w:val="007E06FD"/>
    <w:rsid w:val="007E088F"/>
    <w:rsid w:val="008208BC"/>
    <w:rsid w:val="008906CE"/>
    <w:rsid w:val="00893D90"/>
    <w:rsid w:val="008948D5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47C2B"/>
    <w:rsid w:val="00AA5E75"/>
    <w:rsid w:val="00AB0134"/>
    <w:rsid w:val="00AE5A17"/>
    <w:rsid w:val="00AF299D"/>
    <w:rsid w:val="00B06AF4"/>
    <w:rsid w:val="00B10F26"/>
    <w:rsid w:val="00B805E9"/>
    <w:rsid w:val="00B8691C"/>
    <w:rsid w:val="00BB1BD7"/>
    <w:rsid w:val="00BB3282"/>
    <w:rsid w:val="00BB4D8E"/>
    <w:rsid w:val="00BC3024"/>
    <w:rsid w:val="00C301E3"/>
    <w:rsid w:val="00C54C2E"/>
    <w:rsid w:val="00C67890"/>
    <w:rsid w:val="00C82348"/>
    <w:rsid w:val="00C82FDD"/>
    <w:rsid w:val="00CB3CB3"/>
    <w:rsid w:val="00CB4956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6854"/>
    <w:rsid w:val="00DB6B72"/>
    <w:rsid w:val="00DC74A1"/>
    <w:rsid w:val="00DE01C1"/>
    <w:rsid w:val="00E15805"/>
    <w:rsid w:val="00E20375"/>
    <w:rsid w:val="00E20E09"/>
    <w:rsid w:val="00E24BAB"/>
    <w:rsid w:val="00E40711"/>
    <w:rsid w:val="00E642DE"/>
    <w:rsid w:val="00E726BE"/>
    <w:rsid w:val="00E773A2"/>
    <w:rsid w:val="00E91252"/>
    <w:rsid w:val="00E9746C"/>
    <w:rsid w:val="00ED1C05"/>
    <w:rsid w:val="00EF4641"/>
    <w:rsid w:val="00F0345D"/>
    <w:rsid w:val="00F17AB9"/>
    <w:rsid w:val="00F40D78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2BD0E-F2DA-4BEC-BFF8-77043E3F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31</cp:revision>
  <cp:lastPrinted>2021-04-30T09:26:00Z</cp:lastPrinted>
  <dcterms:created xsi:type="dcterms:W3CDTF">2021-04-15T08:07:00Z</dcterms:created>
  <dcterms:modified xsi:type="dcterms:W3CDTF">2021-07-05T09:10:00Z</dcterms:modified>
</cp:coreProperties>
</file>