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446887A4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C0447">
        <w:rPr>
          <w:rFonts w:eastAsia="Times New Roman" w:cs="Times New Roman"/>
          <w:sz w:val="22"/>
          <w:szCs w:val="22"/>
          <w:lang w:eastAsia="pl-PL"/>
        </w:rPr>
        <w:t>2</w:t>
      </w:r>
      <w:r w:rsidR="00E66F0F">
        <w:rPr>
          <w:rFonts w:eastAsia="Times New Roman" w:cs="Times New Roman"/>
          <w:sz w:val="22"/>
          <w:szCs w:val="22"/>
          <w:lang w:eastAsia="pl-PL"/>
        </w:rPr>
        <w:t>3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E66F0F">
        <w:rPr>
          <w:rFonts w:eastAsia="Times New Roman" w:cs="Times New Roman"/>
          <w:sz w:val="22"/>
          <w:szCs w:val="22"/>
          <w:lang w:eastAsia="pl-PL"/>
        </w:rPr>
        <w:t>9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129F7">
        <w:rPr>
          <w:rFonts w:eastAsia="Times New Roman" w:cs="Times New Roman"/>
          <w:sz w:val="22"/>
          <w:szCs w:val="22"/>
          <w:lang w:eastAsia="pl-PL"/>
        </w:rPr>
        <w:t>21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84D152" w14:textId="6A721B68" w:rsidR="00B4209C" w:rsidRDefault="00A20E60" w:rsidP="002129F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E66F0F" w:rsidRPr="00E66F0F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Pełnienie funkcji inspektora nadzoru inwestorskiego w  Regionalnym Szpitalu w Kołobrzegu</w:t>
      </w:r>
    </w:p>
    <w:p w14:paraId="7162A5E4" w14:textId="77777777" w:rsidR="002F2AB4" w:rsidRDefault="002F2AB4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DBDEC83" w14:textId="0206524A" w:rsidR="00E66F0F" w:rsidRDefault="00E66F0F" w:rsidP="00E66F0F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P</w:t>
      </w:r>
      <w:r w:rsidRPr="00E66F0F">
        <w:rPr>
          <w:rFonts w:ascii="Calibri" w:eastAsia="Calibri" w:hAnsi="Calibri" w:cs="Times New Roman"/>
          <w:sz w:val="22"/>
          <w:szCs w:val="22"/>
        </w:rPr>
        <w:t>roszę o interpretacje zapisu w załączniku nr 2 w  zakresie obowiązków świadczenia usług w punkcie 3 oraz tego samego zapisu w załączniku nr 3 paragraf 1 punkt 5  dotyczące słowa ,,DORACTWO" czy jest możliwość zastąpienia go słowem ,,OPINIA ".</w:t>
      </w:r>
    </w:p>
    <w:p w14:paraId="071B1E7F" w14:textId="77777777" w:rsidR="00E66F0F" w:rsidRPr="00E66F0F" w:rsidRDefault="00E66F0F" w:rsidP="00E66F0F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E66F0F">
        <w:rPr>
          <w:rFonts w:ascii="Calibri" w:eastAsia="Calibri" w:hAnsi="Calibri" w:cs="Times New Roman"/>
          <w:b/>
          <w:sz w:val="22"/>
          <w:szCs w:val="22"/>
        </w:rPr>
        <w:t>Odp. Zamawiający wyraża zgodę na zmianę nazwy z „doradztwo” na ”opinia”.</w:t>
      </w:r>
    </w:p>
    <w:p w14:paraId="0A27326A" w14:textId="2117B262" w:rsidR="00E66F0F" w:rsidRPr="00E66F0F" w:rsidRDefault="00E66F0F" w:rsidP="00E66F0F">
      <w:pPr>
        <w:pStyle w:val="Akapitzlist"/>
        <w:numPr>
          <w:ilvl w:val="0"/>
          <w:numId w:val="11"/>
        </w:numPr>
        <w:jc w:val="both"/>
        <w:rPr>
          <w:rFonts w:ascii="Calibri" w:eastAsia="Calibri" w:hAnsi="Calibri" w:cs="Times New Roman"/>
          <w:sz w:val="22"/>
          <w:szCs w:val="22"/>
        </w:rPr>
      </w:pPr>
      <w:r w:rsidRPr="00E66F0F">
        <w:rPr>
          <w:rFonts w:ascii="Calibri" w:eastAsia="Calibri" w:hAnsi="Calibri" w:cs="Times New Roman"/>
          <w:sz w:val="22"/>
          <w:szCs w:val="22"/>
        </w:rPr>
        <w:t>W  załączniku nr 2 zakresie obowiązków w punkcie nr 5 oraz tego samego zapisu w załączni</w:t>
      </w:r>
      <w:r w:rsidR="00BC64BC">
        <w:rPr>
          <w:rFonts w:ascii="Calibri" w:eastAsia="Calibri" w:hAnsi="Calibri" w:cs="Times New Roman"/>
          <w:sz w:val="22"/>
          <w:szCs w:val="22"/>
        </w:rPr>
        <w:t>ku nr 3 wzoru umowy w paragrafie</w:t>
      </w:r>
      <w:r w:rsidRPr="00E66F0F">
        <w:rPr>
          <w:rFonts w:ascii="Calibri" w:eastAsia="Calibri" w:hAnsi="Calibri" w:cs="Times New Roman"/>
          <w:sz w:val="22"/>
          <w:szCs w:val="22"/>
        </w:rPr>
        <w:t xml:space="preserve"> 1 punkt 7 dotyczące opracowania ekspertyz ( do opracowania - wydania ekspertyzy wymagane jest posiadanie uprawnień tytułu rzeczoznawcy oraz uprawnień z zakresu projektowania z uprawnieniam</w:t>
      </w:r>
      <w:bookmarkStart w:id="0" w:name="_GoBack"/>
      <w:bookmarkEnd w:id="0"/>
      <w:r w:rsidRPr="00E66F0F">
        <w:rPr>
          <w:rFonts w:ascii="Calibri" w:eastAsia="Calibri" w:hAnsi="Calibri" w:cs="Times New Roman"/>
          <w:sz w:val="22"/>
          <w:szCs w:val="22"/>
        </w:rPr>
        <w:t>i wykonawczymi. Uprawnienia te  nie zostały wymienione w wymaganiach  zamieszczonych na stronie przetargu nr 1035 KOD CPV 71520000 -9</w:t>
      </w:r>
    </w:p>
    <w:p w14:paraId="607B32D4" w14:textId="77777777" w:rsidR="00E66F0F" w:rsidRPr="00E66F0F" w:rsidRDefault="00E66F0F" w:rsidP="00E66F0F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E66F0F">
        <w:rPr>
          <w:rFonts w:ascii="Calibri" w:eastAsia="Calibri" w:hAnsi="Calibri" w:cs="Times New Roman"/>
          <w:b/>
          <w:sz w:val="22"/>
          <w:szCs w:val="22"/>
        </w:rPr>
        <w:t>Odp. Zamawiający  wyjaśnia kto może wykonać opinię lub ekspertyzę techniczną.</w:t>
      </w:r>
    </w:p>
    <w:p w14:paraId="18F91115" w14:textId="77777777" w:rsidR="00E66F0F" w:rsidRDefault="00E66F0F" w:rsidP="00E66F0F">
      <w:pPr>
        <w:jc w:val="both"/>
        <w:rPr>
          <w:rFonts w:ascii="Calibri" w:eastAsia="Calibri" w:hAnsi="Calibri" w:cs="Times New Roman"/>
          <w:b/>
          <w:i/>
          <w:iCs/>
          <w:sz w:val="22"/>
          <w:szCs w:val="22"/>
        </w:rPr>
      </w:pPr>
      <w:r w:rsidRPr="00E66F0F">
        <w:rPr>
          <w:rFonts w:ascii="Calibri" w:eastAsia="Calibri" w:hAnsi="Calibri" w:cs="Times New Roman"/>
          <w:b/>
          <w:sz w:val="22"/>
          <w:szCs w:val="22"/>
        </w:rPr>
        <w:t>Opinię techniczną może sporządzić doświadczony projektant z uprawnieniami budowlanymi do projektowania bez ograniczeń. W przypadku ekspertyzy technicznej sprawa już nie jest tak jednoznaczna. Jest to związane ze skomplikowanym porządkiem prawnym obowiązującym w tej materii. Generalnie można przyjąć, że ekspertyzy techniczne powinny być wykonywane przez rzeczoznawcę budowlanego – osobę  z doświadczeniem i odpowiednimi, właściwymi dla szczegółowości badań uprawnieniami. Jednakże zapisy Prawa Budowlanego nie przesądzają o takiej konieczności. Art. 71. pkt 2. Prawa Budowlanego: „</w:t>
      </w:r>
      <w:r w:rsidRPr="00E66F0F">
        <w:rPr>
          <w:rFonts w:ascii="Calibri" w:eastAsia="Calibri" w:hAnsi="Calibri" w:cs="Times New Roman"/>
          <w:b/>
          <w:i/>
          <w:iCs/>
          <w:sz w:val="22"/>
          <w:szCs w:val="22"/>
        </w:rPr>
        <w:t>Zmiana sposobu użytkowania obiektu budowlanego lub jego części wymaga zgłoszenia organowi administracji architektoniczno-budowlanej. W zgłoszeniu należy określić dotychczasowy i zamierzony sposób użytkowania obiektu budowlanego lub jego części. Do zgłoszenia należy dołączyć:</w:t>
      </w:r>
    </w:p>
    <w:p w14:paraId="755FE773" w14:textId="79740553" w:rsidR="00E66F0F" w:rsidRDefault="00E66F0F" w:rsidP="00E66F0F">
      <w:pPr>
        <w:jc w:val="both"/>
        <w:rPr>
          <w:rFonts w:ascii="Calibri" w:eastAsia="Calibri" w:hAnsi="Calibri" w:cs="Times New Roman"/>
          <w:b/>
          <w:i/>
          <w:iCs/>
          <w:sz w:val="22"/>
          <w:szCs w:val="22"/>
        </w:rPr>
      </w:pPr>
      <w:r w:rsidRPr="00E66F0F">
        <w:rPr>
          <w:rFonts w:ascii="Calibri" w:eastAsia="Calibri" w:hAnsi="Calibri" w:cs="Times New Roman"/>
          <w:b/>
          <w:i/>
          <w:iCs/>
          <w:sz w:val="22"/>
          <w:szCs w:val="22"/>
        </w:rPr>
        <w:t>(…)</w:t>
      </w:r>
      <w:r w:rsidRPr="00E66F0F">
        <w:rPr>
          <w:rFonts w:ascii="Calibri" w:eastAsia="Calibri" w:hAnsi="Calibri" w:cs="Times New Roman"/>
          <w:b/>
          <w:i/>
          <w:iCs/>
          <w:sz w:val="22"/>
          <w:szCs w:val="22"/>
        </w:rPr>
        <w:br/>
        <w:t>5) w przypadku zmiany sposobu użytkowania, o której mowa w ust. 1 pkt 2 – ekspertyzę techniczną, </w:t>
      </w:r>
      <w:r w:rsidRPr="00E66F0F">
        <w:rPr>
          <w:rFonts w:ascii="Calibri" w:eastAsia="Calibri" w:hAnsi="Calibri" w:cs="Times New Roman"/>
          <w:b/>
          <w:bCs/>
          <w:i/>
          <w:iCs/>
          <w:sz w:val="22"/>
          <w:szCs w:val="22"/>
        </w:rPr>
        <w:t>wykonaną przez osobę posiadającą uprawnienia budowlane bez ograniczeń w odpowiedni</w:t>
      </w:r>
      <w:r>
        <w:rPr>
          <w:rFonts w:ascii="Calibri" w:eastAsia="Calibri" w:hAnsi="Calibri" w:cs="Times New Roman"/>
          <w:b/>
          <w:bCs/>
          <w:i/>
          <w:iCs/>
          <w:sz w:val="22"/>
          <w:szCs w:val="22"/>
        </w:rPr>
        <w:t xml:space="preserve">ej </w:t>
      </w:r>
      <w:r w:rsidRPr="00E66F0F">
        <w:rPr>
          <w:rFonts w:ascii="Calibri" w:eastAsia="Calibri" w:hAnsi="Calibri" w:cs="Times New Roman"/>
          <w:b/>
          <w:bCs/>
          <w:i/>
          <w:iCs/>
          <w:sz w:val="22"/>
          <w:szCs w:val="22"/>
        </w:rPr>
        <w:t>specjalności</w:t>
      </w:r>
      <w:r w:rsidRPr="00E66F0F">
        <w:rPr>
          <w:rFonts w:ascii="Calibri" w:eastAsia="Calibri" w:hAnsi="Calibri" w:cs="Times New Roman"/>
          <w:b/>
          <w:i/>
          <w:iCs/>
          <w:sz w:val="22"/>
          <w:szCs w:val="22"/>
        </w:rPr>
        <w:t>;”.</w:t>
      </w:r>
      <w:r>
        <w:rPr>
          <w:rFonts w:ascii="Calibri" w:eastAsia="Calibri" w:hAnsi="Calibri" w:cs="Times New Roman"/>
          <w:b/>
          <w:i/>
          <w:iCs/>
          <w:sz w:val="22"/>
          <w:szCs w:val="22"/>
        </w:rPr>
        <w:t xml:space="preserve"> </w:t>
      </w:r>
    </w:p>
    <w:p w14:paraId="7159D524" w14:textId="408DBF84" w:rsidR="00E66F0F" w:rsidRPr="00E66F0F" w:rsidRDefault="00E66F0F" w:rsidP="00E66F0F">
      <w:pPr>
        <w:jc w:val="both"/>
        <w:rPr>
          <w:rFonts w:ascii="Calibri" w:eastAsia="Calibri" w:hAnsi="Calibri" w:cs="Times New Roman"/>
          <w:b/>
          <w:i/>
          <w:iCs/>
          <w:sz w:val="22"/>
          <w:szCs w:val="22"/>
        </w:rPr>
      </w:pPr>
      <w:r w:rsidRPr="00E66F0F">
        <w:rPr>
          <w:rFonts w:ascii="Calibri" w:eastAsia="Calibri" w:hAnsi="Calibri" w:cs="Times New Roman"/>
          <w:b/>
          <w:sz w:val="22"/>
          <w:szCs w:val="22"/>
        </w:rPr>
        <w:t xml:space="preserve">Podsumowując Prawo Budowlane nie wyklucza możliwości wykonania ekspertyzy przez osobę posiadającą jedynie uprawnienia budowlane bez ograniczeń w danej specjalności. </w:t>
      </w:r>
    </w:p>
    <w:p w14:paraId="672AA266" w14:textId="77777777" w:rsidR="00E66F0F" w:rsidRDefault="00E66F0F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F9F4BB6" w:rsidR="00A20E60" w:rsidRPr="00C11F2E" w:rsidRDefault="002631DA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3FB66" w14:textId="77777777" w:rsidR="000A590D" w:rsidRDefault="000A590D" w:rsidP="00BB1BD7">
      <w:r>
        <w:separator/>
      </w:r>
    </w:p>
  </w:endnote>
  <w:endnote w:type="continuationSeparator" w:id="0">
    <w:p w14:paraId="26230618" w14:textId="77777777" w:rsidR="000A590D" w:rsidRDefault="000A590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0DAF0" w14:textId="77777777" w:rsidR="000A590D" w:rsidRDefault="000A590D" w:rsidP="00BB1BD7">
      <w:r>
        <w:separator/>
      </w:r>
    </w:p>
  </w:footnote>
  <w:footnote w:type="continuationSeparator" w:id="0">
    <w:p w14:paraId="7B42F72B" w14:textId="77777777" w:rsidR="000A590D" w:rsidRDefault="000A590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E70998"/>
    <w:multiLevelType w:val="hybridMultilevel"/>
    <w:tmpl w:val="0EA4F92C"/>
    <w:lvl w:ilvl="0" w:tplc="BF20A9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F553E4"/>
    <w:multiLevelType w:val="hybridMultilevel"/>
    <w:tmpl w:val="EDCE8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590D"/>
    <w:rsid w:val="000B4D8B"/>
    <w:rsid w:val="000C336E"/>
    <w:rsid w:val="000C7C40"/>
    <w:rsid w:val="000F5047"/>
    <w:rsid w:val="001E00C9"/>
    <w:rsid w:val="002129F7"/>
    <w:rsid w:val="00214BBA"/>
    <w:rsid w:val="002178F2"/>
    <w:rsid w:val="002424F5"/>
    <w:rsid w:val="002631DA"/>
    <w:rsid w:val="002952E6"/>
    <w:rsid w:val="002A5C5C"/>
    <w:rsid w:val="002E16FD"/>
    <w:rsid w:val="002F2AB4"/>
    <w:rsid w:val="003241C1"/>
    <w:rsid w:val="00392D05"/>
    <w:rsid w:val="003C0447"/>
    <w:rsid w:val="003E39E8"/>
    <w:rsid w:val="00425BC6"/>
    <w:rsid w:val="00434E3B"/>
    <w:rsid w:val="004671DF"/>
    <w:rsid w:val="004E08A7"/>
    <w:rsid w:val="005054EC"/>
    <w:rsid w:val="00552218"/>
    <w:rsid w:val="0056156F"/>
    <w:rsid w:val="005807B0"/>
    <w:rsid w:val="005843BF"/>
    <w:rsid w:val="00584EE4"/>
    <w:rsid w:val="005A0A11"/>
    <w:rsid w:val="005E6112"/>
    <w:rsid w:val="0060760B"/>
    <w:rsid w:val="006668C3"/>
    <w:rsid w:val="006758B0"/>
    <w:rsid w:val="006A0E86"/>
    <w:rsid w:val="006C7558"/>
    <w:rsid w:val="006E3DEF"/>
    <w:rsid w:val="006E5948"/>
    <w:rsid w:val="0070292A"/>
    <w:rsid w:val="00753611"/>
    <w:rsid w:val="00757E93"/>
    <w:rsid w:val="0078560E"/>
    <w:rsid w:val="00851CDC"/>
    <w:rsid w:val="008F56C7"/>
    <w:rsid w:val="00914F55"/>
    <w:rsid w:val="009C27EF"/>
    <w:rsid w:val="009D3401"/>
    <w:rsid w:val="00A011A9"/>
    <w:rsid w:val="00A20E60"/>
    <w:rsid w:val="00AA5E75"/>
    <w:rsid w:val="00AB0134"/>
    <w:rsid w:val="00AE5A17"/>
    <w:rsid w:val="00AF299D"/>
    <w:rsid w:val="00B0492E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BC64BC"/>
    <w:rsid w:val="00BD3F04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66F0F"/>
    <w:rsid w:val="00ED1C05"/>
    <w:rsid w:val="00EF02F7"/>
    <w:rsid w:val="00EF4641"/>
    <w:rsid w:val="00F0345D"/>
    <w:rsid w:val="00F17AB9"/>
    <w:rsid w:val="00F45F24"/>
    <w:rsid w:val="00FD15FD"/>
    <w:rsid w:val="00FD1A0F"/>
    <w:rsid w:val="00FE7752"/>
    <w:rsid w:val="00FF79A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607F-97A3-49E9-B392-38A59099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15</cp:revision>
  <cp:lastPrinted>2021-09-23T12:04:00Z</cp:lastPrinted>
  <dcterms:created xsi:type="dcterms:W3CDTF">2021-07-27T12:20:00Z</dcterms:created>
  <dcterms:modified xsi:type="dcterms:W3CDTF">2021-09-23T12:05:00Z</dcterms:modified>
</cp:coreProperties>
</file>